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9C146" w14:textId="77777777" w:rsidR="00EE24EE" w:rsidRPr="0038777E" w:rsidRDefault="00EE24EE" w:rsidP="00EE24EE">
      <w:pPr>
        <w:pBdr>
          <w:top w:val="single" w:sz="12" w:space="1" w:color="auto" w:shadow="1"/>
          <w:left w:val="single" w:sz="12" w:space="4" w:color="auto" w:shadow="1"/>
          <w:bottom w:val="single" w:sz="12" w:space="0" w:color="auto" w:shadow="1"/>
          <w:right w:val="single" w:sz="12" w:space="4" w:color="auto" w:shadow="1"/>
        </w:pBdr>
        <w:ind w:left="1701" w:right="169" w:firstLine="283"/>
        <w:jc w:val="center"/>
        <w:rPr>
          <w:rFonts w:asciiTheme="minorHAnsi" w:hAnsiTheme="minorHAnsi" w:cstheme="majorBidi"/>
          <w:b/>
          <w:bCs/>
          <w:sz w:val="32"/>
          <w:szCs w:val="32"/>
        </w:rPr>
      </w:pPr>
      <w:r w:rsidRPr="0038777E">
        <w:rPr>
          <w:rFonts w:asciiTheme="minorHAnsi" w:hAnsiTheme="minorHAnsi" w:cstheme="majorBidi"/>
          <w:b/>
          <w:bCs/>
          <w:sz w:val="32"/>
          <w:szCs w:val="32"/>
        </w:rPr>
        <w:t>The Moroccan Interprofessional Pension Fund (CIMR)</w:t>
      </w:r>
    </w:p>
    <w:p w14:paraId="17387984" w14:textId="77777777" w:rsidR="00EE24EE" w:rsidRPr="0038777E" w:rsidRDefault="00EE24EE" w:rsidP="00EE24EE">
      <w:pPr>
        <w:ind w:right="-285" w:firstLine="1418"/>
        <w:jc w:val="both"/>
        <w:rPr>
          <w:rFonts w:asciiTheme="minorHAnsi" w:hAnsiTheme="minorHAnsi"/>
          <w:b/>
          <w:bCs/>
          <w:sz w:val="28"/>
          <w:szCs w:val="28"/>
          <w:u w:val="single"/>
        </w:rPr>
      </w:pPr>
    </w:p>
    <w:p w14:paraId="6C9A83AF" w14:textId="77777777" w:rsidR="00EE24EE" w:rsidRPr="0038777E" w:rsidRDefault="00EE24EE" w:rsidP="00EE24EE">
      <w:pPr>
        <w:ind w:right="-285" w:firstLine="709"/>
        <w:jc w:val="both"/>
        <w:rPr>
          <w:rFonts w:asciiTheme="minorHAnsi" w:hAnsiTheme="minorHAnsi"/>
          <w:b/>
          <w:sz w:val="24"/>
          <w:szCs w:val="24"/>
        </w:rPr>
      </w:pPr>
    </w:p>
    <w:p w14:paraId="7EBABC64" w14:textId="77777777" w:rsidR="00EE24EE" w:rsidRPr="0038777E" w:rsidRDefault="00EE24EE" w:rsidP="00EE24EE">
      <w:pPr>
        <w:ind w:right="-285" w:firstLine="709"/>
        <w:jc w:val="both"/>
        <w:rPr>
          <w:rFonts w:asciiTheme="minorHAnsi" w:hAnsiTheme="minorHAnsi"/>
          <w:b/>
          <w:sz w:val="24"/>
          <w:szCs w:val="24"/>
        </w:rPr>
      </w:pPr>
    </w:p>
    <w:p w14:paraId="5CDA5737" w14:textId="77777777" w:rsidR="00EE24EE" w:rsidRPr="0038777E" w:rsidRDefault="00EE24EE" w:rsidP="00EE24EE">
      <w:pPr>
        <w:spacing w:after="240"/>
        <w:ind w:left="-425" w:right="-284" w:firstLine="992"/>
        <w:jc w:val="both"/>
        <w:rPr>
          <w:rFonts w:asciiTheme="minorHAnsi" w:hAnsiTheme="minorHAnsi" w:cstheme="majorBidi"/>
          <w:b/>
          <w:sz w:val="26"/>
          <w:szCs w:val="26"/>
        </w:rPr>
      </w:pPr>
      <w:r w:rsidRPr="0038777E">
        <w:rPr>
          <w:rFonts w:asciiTheme="minorHAnsi" w:hAnsiTheme="minorHAnsi" w:cstheme="majorBidi"/>
          <w:b/>
          <w:sz w:val="26"/>
          <w:szCs w:val="26"/>
        </w:rPr>
        <w:t xml:space="preserve">History   </w:t>
      </w:r>
    </w:p>
    <w:p w14:paraId="3F50C1CE" w14:textId="688622A6"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 xml:space="preserve">The </w:t>
      </w:r>
      <w:r w:rsidRPr="0038777E">
        <w:rPr>
          <w:rFonts w:asciiTheme="minorHAnsi" w:hAnsiTheme="minorHAnsi" w:cstheme="majorBidi"/>
          <w:i/>
          <w:iCs/>
          <w:sz w:val="24"/>
          <w:szCs w:val="24"/>
        </w:rPr>
        <w:t>CIMR</w:t>
      </w:r>
      <w:r>
        <w:rPr>
          <w:rStyle w:val="Appelnotedebasdep"/>
          <w:rFonts w:asciiTheme="minorHAnsi" w:hAnsiTheme="minorHAnsi" w:cstheme="majorBidi"/>
          <w:i/>
          <w:iCs/>
          <w:sz w:val="24"/>
          <w:szCs w:val="24"/>
        </w:rPr>
        <w:footnoteReference w:id="1"/>
      </w:r>
      <w:r w:rsidRPr="0038777E">
        <w:rPr>
          <w:rFonts w:asciiTheme="minorHAnsi" w:hAnsiTheme="minorHAnsi" w:cstheme="majorBidi"/>
          <w:sz w:val="24"/>
          <w:szCs w:val="24"/>
        </w:rPr>
        <w:t xml:space="preserve"> was created in 1949 on the initiative of a group of private sector employers. It was managed as an employers' association governed by the </w:t>
      </w:r>
      <w:proofErr w:type="spellStart"/>
      <w:r>
        <w:rPr>
          <w:rFonts w:asciiTheme="minorHAnsi" w:hAnsiTheme="minorHAnsi" w:cstheme="majorBidi"/>
          <w:sz w:val="24"/>
          <w:szCs w:val="24"/>
        </w:rPr>
        <w:t>D</w:t>
      </w:r>
      <w:r w:rsidRPr="0038777E">
        <w:rPr>
          <w:rFonts w:asciiTheme="minorHAnsi" w:hAnsiTheme="minorHAnsi" w:cstheme="majorBidi"/>
          <w:sz w:val="24"/>
          <w:szCs w:val="24"/>
        </w:rPr>
        <w:t>ahir</w:t>
      </w:r>
      <w:proofErr w:type="spellEnd"/>
      <w:r w:rsidRPr="0038777E">
        <w:rPr>
          <w:rFonts w:asciiTheme="minorHAnsi" w:hAnsiTheme="minorHAnsi" w:cstheme="majorBidi"/>
          <w:sz w:val="24"/>
          <w:szCs w:val="24"/>
        </w:rPr>
        <w:t xml:space="preserve"> of November 15, 1958 regulating the right of association. The scheme operates on the basis of its statutes and internal regulations approved by the fund's governing bodies.</w:t>
      </w:r>
    </w:p>
    <w:p w14:paraId="1827DA19" w14:textId="2709C2EC"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br/>
        <w:t xml:space="preserve">In order to comply with the provisions of Law No. 64-12 establishing the </w:t>
      </w:r>
      <w:r w:rsidRPr="007128B1">
        <w:rPr>
          <w:rFonts w:asciiTheme="minorHAnsi" w:hAnsiTheme="minorHAnsi" w:cstheme="majorBidi"/>
          <w:sz w:val="24"/>
          <w:szCs w:val="24"/>
          <w:highlight w:val="green"/>
        </w:rPr>
        <w:t>Insurance and Social Security Supervisory Authority</w:t>
      </w:r>
      <w:r w:rsidRPr="0038777E">
        <w:rPr>
          <w:rFonts w:asciiTheme="minorHAnsi" w:hAnsiTheme="minorHAnsi" w:cstheme="majorBidi"/>
          <w:sz w:val="24"/>
          <w:szCs w:val="24"/>
        </w:rPr>
        <w:t xml:space="preserve">, </w:t>
      </w:r>
      <w:r w:rsidR="007128B1">
        <w:rPr>
          <w:rFonts w:asciiTheme="minorHAnsi" w:hAnsiTheme="minorHAnsi" w:cstheme="majorBidi"/>
          <w:sz w:val="24"/>
          <w:szCs w:val="24"/>
        </w:rPr>
        <w:t xml:space="preserve">the </w:t>
      </w:r>
      <w:r w:rsidRPr="0038777E">
        <w:rPr>
          <w:rFonts w:asciiTheme="minorHAnsi" w:hAnsiTheme="minorHAnsi" w:cstheme="majorBidi"/>
          <w:sz w:val="24"/>
          <w:szCs w:val="24"/>
        </w:rPr>
        <w:t>CIMR was transformed in 2017 into a mutual pension company (</w:t>
      </w:r>
      <w:r w:rsidRPr="004E1BD4">
        <w:rPr>
          <w:rFonts w:asciiTheme="minorHAnsi" w:hAnsiTheme="minorHAnsi" w:cstheme="majorBidi"/>
          <w:i/>
          <w:iCs/>
          <w:sz w:val="24"/>
          <w:szCs w:val="24"/>
        </w:rPr>
        <w:t>SMR</w:t>
      </w:r>
      <w:r w:rsidRPr="0038777E">
        <w:rPr>
          <w:rFonts w:asciiTheme="minorHAnsi" w:hAnsiTheme="minorHAnsi" w:cstheme="majorBidi"/>
          <w:sz w:val="24"/>
          <w:szCs w:val="24"/>
        </w:rPr>
        <w:t>).</w:t>
      </w:r>
    </w:p>
    <w:p w14:paraId="4BE6B7E4" w14:textId="77777777" w:rsidR="00EE24EE" w:rsidRPr="0038777E" w:rsidRDefault="00EE24EE" w:rsidP="00EE24EE">
      <w:pPr>
        <w:ind w:left="567" w:right="-285"/>
        <w:jc w:val="both"/>
        <w:rPr>
          <w:rFonts w:asciiTheme="minorHAnsi" w:hAnsiTheme="minorHAnsi" w:cstheme="majorBidi"/>
          <w:sz w:val="24"/>
          <w:szCs w:val="24"/>
        </w:rPr>
      </w:pPr>
    </w:p>
    <w:p w14:paraId="6D297241" w14:textId="77777777" w:rsidR="00EE24EE" w:rsidRPr="0038777E" w:rsidRDefault="00EE24EE" w:rsidP="00EE24EE">
      <w:pPr>
        <w:spacing w:after="240"/>
        <w:ind w:left="-425" w:right="-284" w:firstLine="992"/>
        <w:jc w:val="both"/>
        <w:rPr>
          <w:rFonts w:asciiTheme="minorHAnsi" w:hAnsiTheme="minorHAnsi" w:cstheme="majorBidi"/>
          <w:b/>
          <w:sz w:val="26"/>
          <w:szCs w:val="26"/>
        </w:rPr>
      </w:pPr>
      <w:r w:rsidRPr="0038777E">
        <w:rPr>
          <w:rFonts w:asciiTheme="minorHAnsi" w:hAnsiTheme="minorHAnsi" w:cstheme="majorBidi"/>
          <w:b/>
          <w:sz w:val="26"/>
          <w:szCs w:val="26"/>
        </w:rPr>
        <w:t>Governance</w:t>
      </w:r>
    </w:p>
    <w:p w14:paraId="6A110BF1" w14:textId="61B8AD5F" w:rsidR="00EE24EE" w:rsidRPr="0038777E" w:rsidRDefault="002D5002" w:rsidP="00EE24EE">
      <w:pPr>
        <w:ind w:left="567" w:right="-285"/>
        <w:jc w:val="both"/>
        <w:rPr>
          <w:rFonts w:asciiTheme="minorHAnsi" w:hAnsiTheme="minorHAnsi" w:cstheme="majorBidi"/>
          <w:sz w:val="24"/>
          <w:szCs w:val="24"/>
        </w:rPr>
      </w:pPr>
      <w:r>
        <w:rPr>
          <w:rFonts w:asciiTheme="minorHAnsi" w:hAnsiTheme="minorHAnsi" w:cstheme="majorBidi"/>
          <w:sz w:val="24"/>
          <w:szCs w:val="24"/>
        </w:rPr>
        <w:t xml:space="preserve">The </w:t>
      </w:r>
      <w:r w:rsidR="00EE24EE" w:rsidRPr="0038777E">
        <w:rPr>
          <w:rFonts w:asciiTheme="minorHAnsi" w:hAnsiTheme="minorHAnsi" w:cstheme="majorBidi"/>
          <w:sz w:val="24"/>
          <w:szCs w:val="24"/>
        </w:rPr>
        <w:t xml:space="preserve">CIMR is administered by a General Assembly and a Board of Directors composed solely of </w:t>
      </w:r>
      <w:r>
        <w:rPr>
          <w:rFonts w:asciiTheme="minorHAnsi" w:hAnsiTheme="minorHAnsi" w:cstheme="majorBidi"/>
          <w:sz w:val="24"/>
          <w:szCs w:val="24"/>
        </w:rPr>
        <w:t>E</w:t>
      </w:r>
      <w:r w:rsidR="00EE24EE" w:rsidRPr="0038777E">
        <w:rPr>
          <w:rFonts w:asciiTheme="minorHAnsi" w:hAnsiTheme="minorHAnsi" w:cstheme="majorBidi"/>
          <w:sz w:val="24"/>
          <w:szCs w:val="24"/>
        </w:rPr>
        <w:t>mployer representatives (12 to 24 members for the Board).</w:t>
      </w:r>
    </w:p>
    <w:p w14:paraId="2B03FEC9" w14:textId="77777777" w:rsidR="00EE24EE" w:rsidRPr="0038777E" w:rsidRDefault="00EE24EE" w:rsidP="00EE24EE">
      <w:pPr>
        <w:ind w:left="567" w:right="-285"/>
        <w:jc w:val="both"/>
        <w:rPr>
          <w:rFonts w:asciiTheme="minorHAnsi" w:hAnsiTheme="minorHAnsi" w:cstheme="majorBidi"/>
          <w:sz w:val="24"/>
          <w:szCs w:val="24"/>
        </w:rPr>
      </w:pPr>
    </w:p>
    <w:p w14:paraId="53521D84" w14:textId="48F1A8B5"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 xml:space="preserve">The Board of Directors decides on the orientations of the association's activities and ensures </w:t>
      </w:r>
      <w:r w:rsidR="000E2DED">
        <w:rPr>
          <w:rFonts w:asciiTheme="minorHAnsi" w:hAnsiTheme="minorHAnsi" w:cstheme="majorBidi"/>
          <w:sz w:val="24"/>
          <w:szCs w:val="24"/>
        </w:rPr>
        <w:t xml:space="preserve">they are </w:t>
      </w:r>
      <w:r w:rsidRPr="0038777E">
        <w:rPr>
          <w:rFonts w:asciiTheme="minorHAnsi" w:hAnsiTheme="minorHAnsi" w:cstheme="majorBidi"/>
          <w:sz w:val="24"/>
          <w:szCs w:val="24"/>
        </w:rPr>
        <w:t>implement</w:t>
      </w:r>
      <w:r w:rsidR="000E2DED">
        <w:rPr>
          <w:rFonts w:asciiTheme="minorHAnsi" w:hAnsiTheme="minorHAnsi" w:cstheme="majorBidi"/>
          <w:sz w:val="24"/>
          <w:szCs w:val="24"/>
        </w:rPr>
        <w:t>ed accordingly</w:t>
      </w:r>
      <w:r w:rsidRPr="0038777E">
        <w:rPr>
          <w:rFonts w:asciiTheme="minorHAnsi" w:hAnsiTheme="minorHAnsi" w:cstheme="majorBidi"/>
          <w:sz w:val="24"/>
          <w:szCs w:val="24"/>
        </w:rPr>
        <w:t xml:space="preserve">. </w:t>
      </w:r>
    </w:p>
    <w:p w14:paraId="10432926" w14:textId="77777777" w:rsidR="00EE24EE" w:rsidRPr="0038777E" w:rsidRDefault="00EE24EE" w:rsidP="00EE24EE">
      <w:pPr>
        <w:ind w:left="567" w:right="-285"/>
        <w:jc w:val="both"/>
        <w:rPr>
          <w:rFonts w:asciiTheme="minorHAnsi" w:hAnsiTheme="minorHAnsi" w:cstheme="majorBidi"/>
          <w:sz w:val="24"/>
          <w:szCs w:val="24"/>
        </w:rPr>
      </w:pPr>
    </w:p>
    <w:p w14:paraId="7B8E4243" w14:textId="77777777"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The following committees are mandatory within the CIMR:</w:t>
      </w:r>
    </w:p>
    <w:p w14:paraId="1B90EBAB" w14:textId="77777777" w:rsidR="00EE24EE" w:rsidRPr="0038777E" w:rsidRDefault="00EE24EE" w:rsidP="00EE24EE">
      <w:pPr>
        <w:ind w:left="567" w:right="-285"/>
        <w:jc w:val="both"/>
        <w:rPr>
          <w:rFonts w:asciiTheme="minorHAnsi" w:hAnsiTheme="minorHAnsi" w:cstheme="majorBidi"/>
          <w:sz w:val="24"/>
          <w:szCs w:val="24"/>
        </w:rPr>
      </w:pPr>
    </w:p>
    <w:p w14:paraId="21ADC52E" w14:textId="358325E2" w:rsidR="00EE24EE" w:rsidRPr="0038777E" w:rsidRDefault="00EE24EE" w:rsidP="00EE24EE">
      <w:pPr>
        <w:widowControl/>
        <w:numPr>
          <w:ilvl w:val="0"/>
          <w:numId w:val="18"/>
        </w:numPr>
        <w:spacing w:after="120"/>
        <w:ind w:left="1066" w:right="-284" w:hanging="357"/>
        <w:jc w:val="both"/>
        <w:rPr>
          <w:rFonts w:asciiTheme="minorHAnsi" w:hAnsiTheme="minorHAnsi" w:cstheme="majorBidi"/>
          <w:sz w:val="24"/>
          <w:szCs w:val="24"/>
        </w:rPr>
      </w:pPr>
      <w:r w:rsidRPr="0038777E">
        <w:rPr>
          <w:rFonts w:asciiTheme="minorHAnsi" w:hAnsiTheme="minorHAnsi" w:cstheme="majorBidi"/>
          <w:sz w:val="24"/>
          <w:szCs w:val="24"/>
        </w:rPr>
        <w:t xml:space="preserve">the </w:t>
      </w:r>
      <w:r w:rsidR="00DC35F7" w:rsidRPr="0038777E">
        <w:rPr>
          <w:rFonts w:asciiTheme="minorHAnsi" w:hAnsiTheme="minorHAnsi" w:cstheme="majorBidi"/>
          <w:sz w:val="24"/>
          <w:szCs w:val="24"/>
        </w:rPr>
        <w:t>Steering Committee</w:t>
      </w:r>
      <w:r w:rsidRPr="0038777E">
        <w:rPr>
          <w:rFonts w:asciiTheme="minorHAnsi" w:hAnsiTheme="minorHAnsi" w:cstheme="majorBidi"/>
          <w:sz w:val="24"/>
          <w:szCs w:val="24"/>
        </w:rPr>
        <w:t xml:space="preserve">: is responsible for producing annual prospective demographic and financial studies and for producing any </w:t>
      </w:r>
      <w:r w:rsidRPr="000E2DED">
        <w:rPr>
          <w:rFonts w:asciiTheme="minorHAnsi" w:hAnsiTheme="minorHAnsi" w:cstheme="majorBidi"/>
          <w:i/>
          <w:iCs/>
          <w:sz w:val="24"/>
          <w:szCs w:val="24"/>
        </w:rPr>
        <w:t>ad hoc</w:t>
      </w:r>
      <w:r w:rsidRPr="0038777E">
        <w:rPr>
          <w:rFonts w:asciiTheme="minorHAnsi" w:hAnsiTheme="minorHAnsi" w:cstheme="majorBidi"/>
          <w:sz w:val="24"/>
          <w:szCs w:val="24"/>
        </w:rPr>
        <w:t xml:space="preserve"> study at the request of the </w:t>
      </w:r>
      <w:r w:rsidR="000E2DED">
        <w:rPr>
          <w:rFonts w:asciiTheme="minorHAnsi" w:hAnsiTheme="minorHAnsi" w:cstheme="majorBidi"/>
          <w:sz w:val="24"/>
          <w:szCs w:val="24"/>
        </w:rPr>
        <w:t>B</w:t>
      </w:r>
      <w:r w:rsidRPr="0038777E">
        <w:rPr>
          <w:rFonts w:asciiTheme="minorHAnsi" w:hAnsiTheme="minorHAnsi" w:cstheme="majorBidi"/>
          <w:sz w:val="24"/>
          <w:szCs w:val="24"/>
        </w:rPr>
        <w:t xml:space="preserve">oard of </w:t>
      </w:r>
      <w:r w:rsidR="000E2DED">
        <w:rPr>
          <w:rFonts w:asciiTheme="minorHAnsi" w:hAnsiTheme="minorHAnsi" w:cstheme="majorBidi"/>
          <w:sz w:val="24"/>
          <w:szCs w:val="24"/>
        </w:rPr>
        <w:t>D</w:t>
      </w:r>
      <w:r w:rsidRPr="0038777E">
        <w:rPr>
          <w:rFonts w:asciiTheme="minorHAnsi" w:hAnsiTheme="minorHAnsi" w:cstheme="majorBidi"/>
          <w:sz w:val="24"/>
          <w:szCs w:val="24"/>
        </w:rPr>
        <w:t>irectors</w:t>
      </w:r>
      <w:r w:rsidR="000E2DED">
        <w:rPr>
          <w:rFonts w:asciiTheme="minorHAnsi" w:hAnsiTheme="minorHAnsi" w:cstheme="majorBidi"/>
          <w:sz w:val="24"/>
          <w:szCs w:val="24"/>
        </w:rPr>
        <w:t>;</w:t>
      </w:r>
    </w:p>
    <w:p w14:paraId="2272492F" w14:textId="5D81AC6A" w:rsidR="00EE24EE" w:rsidRPr="0038777E" w:rsidRDefault="00EE24EE" w:rsidP="00EE24EE">
      <w:pPr>
        <w:widowControl/>
        <w:numPr>
          <w:ilvl w:val="0"/>
          <w:numId w:val="18"/>
        </w:numPr>
        <w:spacing w:after="120"/>
        <w:ind w:left="1066" w:right="-284" w:hanging="357"/>
        <w:jc w:val="both"/>
        <w:rPr>
          <w:rFonts w:asciiTheme="minorHAnsi" w:hAnsiTheme="minorHAnsi" w:cstheme="majorBidi"/>
          <w:sz w:val="24"/>
          <w:szCs w:val="24"/>
        </w:rPr>
      </w:pPr>
      <w:r w:rsidRPr="0038777E">
        <w:rPr>
          <w:rFonts w:asciiTheme="minorHAnsi" w:hAnsiTheme="minorHAnsi" w:cstheme="majorBidi"/>
          <w:sz w:val="24"/>
          <w:szCs w:val="24"/>
        </w:rPr>
        <w:t xml:space="preserve">the </w:t>
      </w:r>
      <w:r w:rsidR="00DC35F7" w:rsidRPr="0038777E">
        <w:rPr>
          <w:rFonts w:asciiTheme="minorHAnsi" w:hAnsiTheme="minorHAnsi" w:cstheme="majorBidi"/>
          <w:sz w:val="24"/>
          <w:szCs w:val="24"/>
        </w:rPr>
        <w:t>Audit Committee</w:t>
      </w:r>
      <w:r w:rsidRPr="0038777E">
        <w:rPr>
          <w:rFonts w:asciiTheme="minorHAnsi" w:hAnsiTheme="minorHAnsi" w:cstheme="majorBidi"/>
          <w:sz w:val="24"/>
          <w:szCs w:val="24"/>
        </w:rPr>
        <w:t xml:space="preserve">: </w:t>
      </w:r>
      <w:r w:rsidR="000E2DED">
        <w:rPr>
          <w:rFonts w:asciiTheme="minorHAnsi" w:hAnsiTheme="minorHAnsi" w:cstheme="majorBidi"/>
          <w:sz w:val="24"/>
          <w:szCs w:val="24"/>
        </w:rPr>
        <w:t>assesses</w:t>
      </w:r>
      <w:r w:rsidRPr="0038777E">
        <w:rPr>
          <w:rFonts w:asciiTheme="minorHAnsi" w:hAnsiTheme="minorHAnsi" w:cstheme="majorBidi"/>
          <w:sz w:val="24"/>
          <w:szCs w:val="24"/>
        </w:rPr>
        <w:t xml:space="preserve">, with the assistance of the statutory auditors, the annual financial statements before they are presented to the </w:t>
      </w:r>
      <w:r w:rsidR="005317C9">
        <w:rPr>
          <w:rFonts w:asciiTheme="minorHAnsi" w:hAnsiTheme="minorHAnsi" w:cstheme="majorBidi"/>
          <w:sz w:val="24"/>
          <w:szCs w:val="24"/>
        </w:rPr>
        <w:t>B</w:t>
      </w:r>
      <w:r w:rsidRPr="0038777E">
        <w:rPr>
          <w:rFonts w:asciiTheme="minorHAnsi" w:hAnsiTheme="minorHAnsi" w:cstheme="majorBidi"/>
          <w:sz w:val="24"/>
          <w:szCs w:val="24"/>
        </w:rPr>
        <w:t xml:space="preserve">oard of </w:t>
      </w:r>
      <w:r w:rsidR="005317C9">
        <w:rPr>
          <w:rFonts w:asciiTheme="minorHAnsi" w:hAnsiTheme="minorHAnsi" w:cstheme="majorBidi"/>
          <w:sz w:val="24"/>
          <w:szCs w:val="24"/>
        </w:rPr>
        <w:t>D</w:t>
      </w:r>
      <w:r w:rsidRPr="0038777E">
        <w:rPr>
          <w:rFonts w:asciiTheme="minorHAnsi" w:hAnsiTheme="minorHAnsi" w:cstheme="majorBidi"/>
          <w:sz w:val="24"/>
          <w:szCs w:val="24"/>
        </w:rPr>
        <w:t xml:space="preserve">irectors and ensures the quality of internal control and </w:t>
      </w:r>
      <w:r w:rsidR="00112704">
        <w:rPr>
          <w:rFonts w:asciiTheme="minorHAnsi" w:hAnsiTheme="minorHAnsi" w:cstheme="majorBidi"/>
          <w:sz w:val="24"/>
          <w:szCs w:val="24"/>
        </w:rPr>
        <w:t>sees to the</w:t>
      </w:r>
      <w:r w:rsidRPr="0038777E">
        <w:rPr>
          <w:rFonts w:asciiTheme="minorHAnsi" w:hAnsiTheme="minorHAnsi" w:cstheme="majorBidi"/>
          <w:sz w:val="24"/>
          <w:szCs w:val="24"/>
        </w:rPr>
        <w:t xml:space="preserve"> risks related to the </w:t>
      </w:r>
      <w:r w:rsidR="005317C9">
        <w:rPr>
          <w:rFonts w:asciiTheme="minorHAnsi" w:hAnsiTheme="minorHAnsi" w:cstheme="majorBidi"/>
          <w:sz w:val="24"/>
          <w:szCs w:val="24"/>
        </w:rPr>
        <w:t>fund’s</w:t>
      </w:r>
      <w:r w:rsidRPr="0038777E">
        <w:rPr>
          <w:rFonts w:asciiTheme="minorHAnsi" w:hAnsiTheme="minorHAnsi" w:cstheme="majorBidi"/>
          <w:sz w:val="24"/>
          <w:szCs w:val="24"/>
        </w:rPr>
        <w:t xml:space="preserve"> </w:t>
      </w:r>
      <w:r w:rsidR="005317C9">
        <w:rPr>
          <w:rFonts w:asciiTheme="minorHAnsi" w:hAnsiTheme="minorHAnsi" w:cstheme="majorBidi"/>
          <w:sz w:val="24"/>
          <w:szCs w:val="24"/>
        </w:rPr>
        <w:t>operations</w:t>
      </w:r>
      <w:r w:rsidR="00112704">
        <w:rPr>
          <w:rFonts w:asciiTheme="minorHAnsi" w:hAnsiTheme="minorHAnsi" w:cstheme="majorBidi"/>
          <w:sz w:val="24"/>
          <w:szCs w:val="24"/>
        </w:rPr>
        <w:t xml:space="preserve"> are being taken into account</w:t>
      </w:r>
      <w:r w:rsidR="00DC35F7">
        <w:rPr>
          <w:rFonts w:asciiTheme="minorHAnsi" w:hAnsiTheme="minorHAnsi" w:cstheme="majorBidi"/>
          <w:sz w:val="24"/>
          <w:szCs w:val="24"/>
        </w:rPr>
        <w:t>;</w:t>
      </w:r>
    </w:p>
    <w:p w14:paraId="156E50E4" w14:textId="77777777" w:rsidR="00EE24EE" w:rsidRPr="0038777E" w:rsidRDefault="00EE24EE" w:rsidP="00EE24EE">
      <w:pPr>
        <w:widowControl/>
        <w:numPr>
          <w:ilvl w:val="0"/>
          <w:numId w:val="18"/>
        </w:numPr>
        <w:spacing w:after="120"/>
        <w:ind w:left="1066" w:right="-284" w:hanging="357"/>
        <w:jc w:val="both"/>
        <w:rPr>
          <w:rFonts w:asciiTheme="minorHAnsi" w:hAnsiTheme="minorHAnsi" w:cstheme="majorBidi"/>
          <w:sz w:val="24"/>
          <w:szCs w:val="24"/>
        </w:rPr>
      </w:pPr>
      <w:r w:rsidRPr="0038777E">
        <w:rPr>
          <w:rFonts w:asciiTheme="minorHAnsi" w:hAnsiTheme="minorHAnsi" w:cstheme="majorBidi"/>
          <w:sz w:val="24"/>
          <w:szCs w:val="24"/>
        </w:rPr>
        <w:t>the Investment Committee: develops strategic financial management choices for approval by the Board of Directors and oversees their implementation.</w:t>
      </w:r>
    </w:p>
    <w:p w14:paraId="4421F2E0" w14:textId="0306AE99" w:rsidR="00EE24EE" w:rsidRPr="0038777E" w:rsidRDefault="00EE24EE" w:rsidP="00EE24EE">
      <w:pPr>
        <w:widowControl/>
        <w:numPr>
          <w:ilvl w:val="0"/>
          <w:numId w:val="18"/>
        </w:numPr>
        <w:ind w:right="-285"/>
        <w:jc w:val="both"/>
        <w:rPr>
          <w:rFonts w:asciiTheme="minorHAnsi" w:hAnsiTheme="minorHAnsi" w:cstheme="majorBidi"/>
          <w:sz w:val="24"/>
          <w:szCs w:val="24"/>
        </w:rPr>
      </w:pPr>
      <w:r w:rsidRPr="0038777E">
        <w:rPr>
          <w:rFonts w:asciiTheme="minorHAnsi" w:hAnsiTheme="minorHAnsi" w:cstheme="majorBidi"/>
          <w:sz w:val="24"/>
          <w:szCs w:val="24"/>
        </w:rPr>
        <w:t xml:space="preserve">the Compensation and Appointments Committee: is responsible for validating salary policy, setting the compensation of </w:t>
      </w:r>
      <w:r w:rsidR="00E622ED" w:rsidRPr="0038777E">
        <w:rPr>
          <w:rFonts w:asciiTheme="minorHAnsi" w:hAnsiTheme="minorHAnsi" w:cstheme="majorBidi"/>
          <w:sz w:val="24"/>
          <w:szCs w:val="24"/>
        </w:rPr>
        <w:t xml:space="preserve">Senior Executives </w:t>
      </w:r>
      <w:r w:rsidRPr="0038777E">
        <w:rPr>
          <w:rFonts w:asciiTheme="minorHAnsi" w:hAnsiTheme="minorHAnsi" w:cstheme="majorBidi"/>
          <w:sz w:val="24"/>
          <w:szCs w:val="24"/>
        </w:rPr>
        <w:t xml:space="preserve">and </w:t>
      </w:r>
      <w:r w:rsidR="00E622ED">
        <w:rPr>
          <w:rFonts w:asciiTheme="minorHAnsi" w:hAnsiTheme="minorHAnsi" w:cstheme="majorBidi"/>
          <w:sz w:val="24"/>
          <w:szCs w:val="24"/>
        </w:rPr>
        <w:t>appoints Senior M</w:t>
      </w:r>
      <w:r w:rsidRPr="0038777E">
        <w:rPr>
          <w:rFonts w:asciiTheme="minorHAnsi" w:hAnsiTheme="minorHAnsi" w:cstheme="majorBidi"/>
          <w:sz w:val="24"/>
          <w:szCs w:val="24"/>
        </w:rPr>
        <w:t xml:space="preserve">anagement </w:t>
      </w:r>
      <w:r w:rsidR="00E622ED">
        <w:rPr>
          <w:rFonts w:asciiTheme="minorHAnsi" w:hAnsiTheme="minorHAnsi" w:cstheme="majorBidi"/>
          <w:sz w:val="24"/>
          <w:szCs w:val="24"/>
        </w:rPr>
        <w:t>and Executive roles</w:t>
      </w:r>
      <w:r w:rsidRPr="0038777E">
        <w:rPr>
          <w:rFonts w:asciiTheme="minorHAnsi" w:hAnsiTheme="minorHAnsi" w:cstheme="majorBidi"/>
          <w:sz w:val="24"/>
          <w:szCs w:val="24"/>
        </w:rPr>
        <w:t>.</w:t>
      </w:r>
    </w:p>
    <w:p w14:paraId="656F501E" w14:textId="77777777" w:rsidR="00EE24EE" w:rsidRPr="0038777E" w:rsidRDefault="00EE24EE" w:rsidP="00EE24EE">
      <w:pPr>
        <w:ind w:left="-425" w:right="-284" w:firstLine="992"/>
        <w:jc w:val="both"/>
        <w:rPr>
          <w:rFonts w:asciiTheme="minorHAnsi" w:hAnsiTheme="minorHAnsi" w:cstheme="majorBidi"/>
          <w:b/>
          <w:sz w:val="26"/>
          <w:szCs w:val="26"/>
        </w:rPr>
      </w:pPr>
    </w:p>
    <w:p w14:paraId="7A617971" w14:textId="04F644F8" w:rsidR="00EE24EE" w:rsidRPr="0038777E" w:rsidRDefault="00EE24EE" w:rsidP="00EE24EE">
      <w:pPr>
        <w:spacing w:after="240"/>
        <w:ind w:left="-425" w:right="-284" w:firstLine="992"/>
        <w:jc w:val="both"/>
        <w:rPr>
          <w:rFonts w:asciiTheme="minorHAnsi" w:hAnsiTheme="minorHAnsi" w:cstheme="majorBidi"/>
          <w:b/>
          <w:sz w:val="26"/>
          <w:szCs w:val="26"/>
        </w:rPr>
      </w:pPr>
      <w:r w:rsidRPr="0038777E">
        <w:rPr>
          <w:rFonts w:asciiTheme="minorHAnsi" w:hAnsiTheme="minorHAnsi" w:cstheme="majorBidi"/>
          <w:b/>
          <w:sz w:val="26"/>
          <w:szCs w:val="26"/>
        </w:rPr>
        <w:t>Scope</w:t>
      </w:r>
    </w:p>
    <w:p w14:paraId="087CEF7F" w14:textId="0446F8BA"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 xml:space="preserve">The CIMR </w:t>
      </w:r>
      <w:r w:rsidR="00187A34">
        <w:rPr>
          <w:rFonts w:asciiTheme="minorHAnsi" w:hAnsiTheme="minorHAnsi" w:cstheme="majorBidi"/>
          <w:sz w:val="24"/>
          <w:szCs w:val="24"/>
        </w:rPr>
        <w:t>scheme</w:t>
      </w:r>
      <w:r w:rsidRPr="0038777E">
        <w:rPr>
          <w:rFonts w:asciiTheme="minorHAnsi" w:hAnsiTheme="minorHAnsi" w:cstheme="majorBidi"/>
          <w:sz w:val="24"/>
          <w:szCs w:val="24"/>
        </w:rPr>
        <w:t>, whose membership is optional, is open to four categories of persons:</w:t>
      </w:r>
    </w:p>
    <w:p w14:paraId="3BFC8FF6" w14:textId="77777777" w:rsidR="00EE24EE" w:rsidRPr="0038777E" w:rsidRDefault="00EE24EE" w:rsidP="00EE24EE">
      <w:pPr>
        <w:ind w:left="567" w:right="-285"/>
        <w:jc w:val="both"/>
        <w:rPr>
          <w:rFonts w:asciiTheme="minorHAnsi" w:hAnsiTheme="minorHAnsi" w:cstheme="majorBidi"/>
          <w:sz w:val="24"/>
          <w:szCs w:val="24"/>
        </w:rPr>
      </w:pPr>
    </w:p>
    <w:p w14:paraId="632BAC61" w14:textId="77777777" w:rsidR="00EE24EE" w:rsidRPr="0038777E" w:rsidRDefault="00EE24EE" w:rsidP="00EE24EE">
      <w:pPr>
        <w:widowControl/>
        <w:numPr>
          <w:ilvl w:val="0"/>
          <w:numId w:val="18"/>
        </w:numPr>
        <w:ind w:right="-285"/>
        <w:jc w:val="both"/>
        <w:rPr>
          <w:rFonts w:asciiTheme="minorHAnsi" w:hAnsiTheme="minorHAnsi" w:cstheme="majorBidi"/>
          <w:sz w:val="24"/>
          <w:szCs w:val="24"/>
        </w:rPr>
      </w:pPr>
      <w:r w:rsidRPr="0038777E">
        <w:rPr>
          <w:rFonts w:asciiTheme="minorHAnsi" w:hAnsiTheme="minorHAnsi" w:cstheme="majorBidi"/>
          <w:sz w:val="24"/>
          <w:szCs w:val="24"/>
        </w:rPr>
        <w:t>legal entities with salaried employees;</w:t>
      </w:r>
    </w:p>
    <w:p w14:paraId="1D80E12D" w14:textId="7D4FFD52" w:rsidR="00EE24EE" w:rsidRDefault="00187A34" w:rsidP="00EE24EE">
      <w:pPr>
        <w:widowControl/>
        <w:numPr>
          <w:ilvl w:val="0"/>
          <w:numId w:val="18"/>
        </w:numPr>
        <w:ind w:right="-285"/>
        <w:jc w:val="both"/>
        <w:rPr>
          <w:rFonts w:asciiTheme="minorHAnsi" w:hAnsiTheme="minorHAnsi" w:cstheme="majorBidi"/>
          <w:sz w:val="24"/>
          <w:szCs w:val="24"/>
        </w:rPr>
      </w:pPr>
      <w:r>
        <w:rPr>
          <w:rFonts w:asciiTheme="minorHAnsi" w:hAnsiTheme="minorHAnsi" w:cstheme="majorBidi"/>
          <w:sz w:val="24"/>
          <w:szCs w:val="24"/>
        </w:rPr>
        <w:t>i</w:t>
      </w:r>
      <w:r w:rsidR="00EE24EE" w:rsidRPr="00160153">
        <w:rPr>
          <w:rFonts w:asciiTheme="minorHAnsi" w:hAnsiTheme="minorHAnsi" w:cstheme="majorBidi"/>
          <w:sz w:val="24"/>
          <w:szCs w:val="24"/>
        </w:rPr>
        <w:t>ndividuals employing salaried staff</w:t>
      </w:r>
      <w:r w:rsidR="00EE24EE">
        <w:rPr>
          <w:rFonts w:asciiTheme="minorHAnsi" w:hAnsiTheme="minorHAnsi" w:cstheme="majorBidi"/>
          <w:sz w:val="24"/>
          <w:szCs w:val="24"/>
        </w:rPr>
        <w:t>;</w:t>
      </w:r>
    </w:p>
    <w:p w14:paraId="744B5050" w14:textId="61660B82" w:rsidR="00EE24EE" w:rsidRPr="0038777E" w:rsidRDefault="00187A34" w:rsidP="00EE24EE">
      <w:pPr>
        <w:widowControl/>
        <w:numPr>
          <w:ilvl w:val="0"/>
          <w:numId w:val="18"/>
        </w:numPr>
        <w:ind w:right="-285"/>
        <w:jc w:val="both"/>
        <w:rPr>
          <w:rFonts w:asciiTheme="minorHAnsi" w:hAnsiTheme="minorHAnsi" w:cstheme="majorBidi"/>
          <w:sz w:val="24"/>
          <w:szCs w:val="24"/>
        </w:rPr>
      </w:pPr>
      <w:r>
        <w:rPr>
          <w:rFonts w:asciiTheme="minorHAnsi" w:hAnsiTheme="minorHAnsi" w:cstheme="majorBidi"/>
          <w:sz w:val="24"/>
          <w:szCs w:val="24"/>
        </w:rPr>
        <w:t xml:space="preserve">natural </w:t>
      </w:r>
      <w:r w:rsidR="00EE24EE" w:rsidRPr="0038777E">
        <w:rPr>
          <w:rFonts w:asciiTheme="minorHAnsi" w:hAnsiTheme="minorHAnsi" w:cstheme="majorBidi"/>
          <w:sz w:val="24"/>
          <w:szCs w:val="24"/>
        </w:rPr>
        <w:t>persons acting on behalf of non-salaried members;</w:t>
      </w:r>
    </w:p>
    <w:p w14:paraId="08550C85" w14:textId="29F9C062" w:rsidR="00EE24EE" w:rsidRDefault="00187A34" w:rsidP="00EE24EE">
      <w:pPr>
        <w:widowControl/>
        <w:numPr>
          <w:ilvl w:val="0"/>
          <w:numId w:val="18"/>
        </w:numPr>
        <w:ind w:right="-285"/>
        <w:jc w:val="both"/>
        <w:rPr>
          <w:rFonts w:asciiTheme="minorHAnsi" w:hAnsiTheme="minorHAnsi" w:cstheme="majorBidi"/>
          <w:sz w:val="24"/>
          <w:szCs w:val="24"/>
        </w:rPr>
      </w:pPr>
      <w:r>
        <w:rPr>
          <w:rFonts w:asciiTheme="minorHAnsi" w:hAnsiTheme="minorHAnsi" w:cstheme="majorBidi"/>
          <w:sz w:val="24"/>
          <w:szCs w:val="24"/>
        </w:rPr>
        <w:t xml:space="preserve">natural </w:t>
      </w:r>
      <w:r w:rsidRPr="0038777E">
        <w:rPr>
          <w:rFonts w:asciiTheme="minorHAnsi" w:hAnsiTheme="minorHAnsi" w:cstheme="majorBidi"/>
          <w:sz w:val="24"/>
          <w:szCs w:val="24"/>
        </w:rPr>
        <w:t xml:space="preserve">persons </w:t>
      </w:r>
      <w:r>
        <w:rPr>
          <w:rFonts w:asciiTheme="minorHAnsi" w:hAnsiTheme="minorHAnsi" w:cstheme="majorBidi"/>
          <w:sz w:val="24"/>
          <w:szCs w:val="24"/>
        </w:rPr>
        <w:t>acting as "i</w:t>
      </w:r>
      <w:r w:rsidR="00EE24EE">
        <w:rPr>
          <w:rFonts w:asciiTheme="minorHAnsi" w:hAnsiTheme="minorHAnsi" w:cstheme="majorBidi"/>
          <w:sz w:val="24"/>
          <w:szCs w:val="24"/>
        </w:rPr>
        <w:t>ndividuals</w:t>
      </w:r>
      <w:r>
        <w:rPr>
          <w:rFonts w:asciiTheme="minorHAnsi" w:hAnsiTheme="minorHAnsi" w:cstheme="majorBidi"/>
          <w:sz w:val="24"/>
          <w:szCs w:val="24"/>
        </w:rPr>
        <w:t>"</w:t>
      </w:r>
      <w:r w:rsidR="00EE24EE">
        <w:rPr>
          <w:rFonts w:asciiTheme="minorHAnsi" w:hAnsiTheme="minorHAnsi" w:cstheme="majorBidi"/>
          <w:sz w:val="24"/>
          <w:szCs w:val="24"/>
        </w:rPr>
        <w:t>.</w:t>
      </w:r>
    </w:p>
    <w:p w14:paraId="41CDFCBE" w14:textId="77777777" w:rsidR="00EE24EE" w:rsidRDefault="00EE24EE" w:rsidP="00EE24EE">
      <w:pPr>
        <w:ind w:left="567" w:right="-285"/>
        <w:jc w:val="both"/>
        <w:rPr>
          <w:rFonts w:asciiTheme="minorHAnsi" w:hAnsiTheme="minorHAnsi" w:cstheme="minorHAnsi"/>
          <w:sz w:val="26"/>
          <w:szCs w:val="26"/>
        </w:rPr>
      </w:pPr>
    </w:p>
    <w:p w14:paraId="1665E83B" w14:textId="291DE363"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lastRenderedPageBreak/>
        <w:t>The CIMR scheme is available to any employer in Morocco with at least 3 employees. It benefits private sector employees as a complementary scheme to the social security scheme managed by the CNSS. Membership can be open to all employees or to a homogeneous category of staff</w:t>
      </w:r>
      <w:r w:rsidR="00FF481C">
        <w:rPr>
          <w:rFonts w:asciiTheme="minorHAnsi" w:hAnsiTheme="minorHAnsi" w:cstheme="majorBidi"/>
          <w:sz w:val="24"/>
          <w:szCs w:val="24"/>
        </w:rPr>
        <w:t>.</w:t>
      </w:r>
    </w:p>
    <w:p w14:paraId="5E8AE5CA" w14:textId="77777777" w:rsidR="00EE24EE" w:rsidRPr="0038777E" w:rsidRDefault="00EE24EE" w:rsidP="00EE24EE">
      <w:pPr>
        <w:ind w:left="567" w:right="-285"/>
        <w:jc w:val="both"/>
        <w:rPr>
          <w:rFonts w:asciiTheme="minorHAnsi" w:hAnsiTheme="minorHAnsi" w:cstheme="majorBidi"/>
          <w:sz w:val="24"/>
          <w:szCs w:val="24"/>
        </w:rPr>
      </w:pPr>
    </w:p>
    <w:p w14:paraId="119E65BB" w14:textId="169C0761" w:rsidR="00EE24EE" w:rsidRPr="004760CF" w:rsidRDefault="00EE24EE" w:rsidP="00EE24EE">
      <w:pPr>
        <w:spacing w:after="240"/>
        <w:ind w:left="-425" w:right="-284" w:firstLine="992"/>
        <w:jc w:val="both"/>
        <w:rPr>
          <w:rFonts w:asciiTheme="minorHAnsi" w:hAnsiTheme="minorHAnsi" w:cstheme="majorBidi"/>
          <w:b/>
          <w:i/>
          <w:iCs/>
          <w:sz w:val="26"/>
          <w:szCs w:val="26"/>
        </w:rPr>
      </w:pPr>
      <w:r w:rsidRPr="004760CF">
        <w:rPr>
          <w:rFonts w:asciiTheme="minorHAnsi" w:hAnsiTheme="minorHAnsi" w:cstheme="majorBidi"/>
          <w:b/>
          <w:i/>
          <w:iCs/>
          <w:sz w:val="26"/>
          <w:szCs w:val="26"/>
        </w:rPr>
        <w:t>Mod</w:t>
      </w:r>
      <w:r w:rsidR="004760CF" w:rsidRPr="004760CF">
        <w:rPr>
          <w:rFonts w:asciiTheme="minorHAnsi" w:hAnsiTheme="minorHAnsi" w:cstheme="majorBidi"/>
          <w:b/>
          <w:i/>
          <w:iCs/>
          <w:sz w:val="26"/>
          <w:szCs w:val="26"/>
        </w:rPr>
        <w:t xml:space="preserve">us </w:t>
      </w:r>
      <w:r w:rsidR="00FF481C" w:rsidRPr="004760CF">
        <w:rPr>
          <w:rFonts w:asciiTheme="minorHAnsi" w:hAnsiTheme="minorHAnsi" w:cstheme="majorBidi"/>
          <w:b/>
          <w:i/>
          <w:iCs/>
          <w:sz w:val="26"/>
          <w:szCs w:val="26"/>
        </w:rPr>
        <w:t>O</w:t>
      </w:r>
      <w:r w:rsidRPr="004760CF">
        <w:rPr>
          <w:rFonts w:asciiTheme="minorHAnsi" w:hAnsiTheme="minorHAnsi" w:cstheme="majorBidi"/>
          <w:b/>
          <w:i/>
          <w:iCs/>
          <w:sz w:val="26"/>
          <w:szCs w:val="26"/>
        </w:rPr>
        <w:t>pera</w:t>
      </w:r>
      <w:r w:rsidR="004760CF" w:rsidRPr="004760CF">
        <w:rPr>
          <w:rFonts w:asciiTheme="minorHAnsi" w:hAnsiTheme="minorHAnsi" w:cstheme="majorBidi"/>
          <w:b/>
          <w:i/>
          <w:iCs/>
          <w:sz w:val="26"/>
          <w:szCs w:val="26"/>
        </w:rPr>
        <w:t>ndi</w:t>
      </w:r>
    </w:p>
    <w:p w14:paraId="04B16744" w14:textId="2B1C6C20" w:rsidR="00EE24EE" w:rsidRPr="0038777E" w:rsidRDefault="00EE24EE" w:rsidP="00EE24EE">
      <w:pPr>
        <w:ind w:left="567" w:right="-285"/>
        <w:jc w:val="both"/>
        <w:rPr>
          <w:rFonts w:asciiTheme="minorHAnsi" w:hAnsiTheme="minorHAnsi" w:cstheme="minorHAnsi"/>
          <w:sz w:val="26"/>
          <w:szCs w:val="26"/>
        </w:rPr>
      </w:pPr>
      <w:r w:rsidRPr="0038777E">
        <w:rPr>
          <w:rFonts w:asciiTheme="minorHAnsi" w:hAnsiTheme="minorHAnsi" w:cstheme="minorHAnsi"/>
          <w:sz w:val="26"/>
          <w:szCs w:val="26"/>
        </w:rPr>
        <w:t xml:space="preserve">This is a defined contribution </w:t>
      </w:r>
      <w:r w:rsidR="00694DA0">
        <w:rPr>
          <w:rFonts w:asciiTheme="minorHAnsi" w:hAnsiTheme="minorHAnsi" w:cstheme="minorHAnsi"/>
          <w:sz w:val="26"/>
          <w:szCs w:val="26"/>
        </w:rPr>
        <w:t>scheme</w:t>
      </w:r>
      <w:r w:rsidRPr="0038777E">
        <w:rPr>
          <w:rFonts w:asciiTheme="minorHAnsi" w:hAnsiTheme="minorHAnsi" w:cstheme="minorHAnsi"/>
          <w:sz w:val="26"/>
          <w:szCs w:val="26"/>
        </w:rPr>
        <w:t>, which operates on a pay-as-you-go basis.</w:t>
      </w:r>
    </w:p>
    <w:p w14:paraId="24D35540" w14:textId="77777777" w:rsidR="00EE24EE" w:rsidRPr="0038777E" w:rsidRDefault="00EE24EE" w:rsidP="00EE24EE">
      <w:pPr>
        <w:ind w:left="567" w:right="-285"/>
        <w:jc w:val="both"/>
        <w:rPr>
          <w:rFonts w:asciiTheme="minorHAnsi" w:hAnsiTheme="minorHAnsi" w:cstheme="majorBidi"/>
          <w:sz w:val="24"/>
          <w:szCs w:val="24"/>
        </w:rPr>
      </w:pPr>
    </w:p>
    <w:p w14:paraId="5A7A3EE8" w14:textId="535A1D7C" w:rsidR="00EE24EE" w:rsidRPr="0038777E" w:rsidRDefault="00EE24EE" w:rsidP="00EE24EE">
      <w:pPr>
        <w:spacing w:after="240"/>
        <w:ind w:left="-425" w:right="-284" w:firstLine="992"/>
        <w:jc w:val="both"/>
        <w:rPr>
          <w:rFonts w:asciiTheme="minorHAnsi" w:hAnsiTheme="minorHAnsi" w:cstheme="majorBidi"/>
          <w:b/>
          <w:sz w:val="26"/>
          <w:szCs w:val="26"/>
        </w:rPr>
      </w:pPr>
      <w:r w:rsidRPr="0038777E">
        <w:rPr>
          <w:rFonts w:asciiTheme="minorHAnsi" w:hAnsiTheme="minorHAnsi" w:cstheme="majorBidi"/>
          <w:b/>
          <w:sz w:val="26"/>
          <w:szCs w:val="26"/>
        </w:rPr>
        <w:t xml:space="preserve">Guaranteed </w:t>
      </w:r>
      <w:r w:rsidR="00356C3D">
        <w:rPr>
          <w:rFonts w:asciiTheme="minorHAnsi" w:hAnsiTheme="minorHAnsi" w:cstheme="majorBidi"/>
          <w:b/>
          <w:sz w:val="26"/>
          <w:szCs w:val="26"/>
        </w:rPr>
        <w:t>B</w:t>
      </w:r>
      <w:r w:rsidRPr="0038777E">
        <w:rPr>
          <w:rFonts w:asciiTheme="minorHAnsi" w:hAnsiTheme="minorHAnsi" w:cstheme="majorBidi"/>
          <w:b/>
          <w:sz w:val="26"/>
          <w:szCs w:val="26"/>
        </w:rPr>
        <w:t xml:space="preserve">enefits </w:t>
      </w:r>
    </w:p>
    <w:p w14:paraId="1ECC2F23" w14:textId="69CF322B"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 xml:space="preserve">The CIMR general scheme guarantees its members the following benefits: (Article 13 of the </w:t>
      </w:r>
      <w:r w:rsidR="00356C3D">
        <w:rPr>
          <w:rFonts w:asciiTheme="minorHAnsi" w:hAnsiTheme="minorHAnsi" w:cstheme="majorBidi"/>
          <w:sz w:val="24"/>
          <w:szCs w:val="24"/>
        </w:rPr>
        <w:t>Articles of Association</w:t>
      </w:r>
      <w:r w:rsidRPr="0038777E">
        <w:rPr>
          <w:rFonts w:asciiTheme="minorHAnsi" w:hAnsiTheme="minorHAnsi" w:cstheme="majorBidi"/>
          <w:sz w:val="24"/>
          <w:szCs w:val="24"/>
        </w:rPr>
        <w:t>)</w:t>
      </w:r>
    </w:p>
    <w:p w14:paraId="1A3917ED" w14:textId="77777777" w:rsidR="00EE24EE" w:rsidRPr="0038777E" w:rsidRDefault="00EE24EE" w:rsidP="00EE24EE">
      <w:pPr>
        <w:ind w:left="567" w:right="-285"/>
        <w:jc w:val="both"/>
        <w:rPr>
          <w:rFonts w:asciiTheme="minorHAnsi" w:hAnsiTheme="minorHAnsi" w:cstheme="majorBidi"/>
          <w:sz w:val="24"/>
          <w:szCs w:val="24"/>
        </w:rPr>
      </w:pPr>
    </w:p>
    <w:p w14:paraId="1B579A25" w14:textId="77777777" w:rsidR="00EE24EE" w:rsidRPr="0038777E" w:rsidRDefault="00EE24EE" w:rsidP="00EE24EE">
      <w:pPr>
        <w:pStyle w:val="Default"/>
        <w:ind w:left="567"/>
        <w:rPr>
          <w:rFonts w:asciiTheme="minorHAnsi" w:eastAsia="Lucida Sans" w:hAnsiTheme="minorHAnsi" w:cstheme="majorBidi"/>
          <w:color w:val="auto"/>
          <w:lang w:val="en-US"/>
        </w:rPr>
      </w:pPr>
      <w:r w:rsidRPr="0038777E">
        <w:rPr>
          <w:rFonts w:asciiTheme="minorHAnsi" w:eastAsia="Lucida Sans" w:hAnsiTheme="minorHAnsi" w:cstheme="majorBidi"/>
          <w:color w:val="auto"/>
          <w:lang w:val="en-US"/>
        </w:rPr>
        <w:t xml:space="preserve">- Superannuation; </w:t>
      </w:r>
    </w:p>
    <w:p w14:paraId="0AC13604" w14:textId="16F4B285" w:rsidR="00EE24EE" w:rsidRPr="0038777E" w:rsidRDefault="00EE24EE" w:rsidP="00EE24EE">
      <w:pPr>
        <w:pStyle w:val="Default"/>
        <w:ind w:left="567"/>
        <w:rPr>
          <w:rFonts w:asciiTheme="minorHAnsi" w:eastAsia="Lucida Sans" w:hAnsiTheme="minorHAnsi" w:cstheme="majorBidi"/>
          <w:color w:val="auto"/>
          <w:lang w:val="en-US"/>
        </w:rPr>
      </w:pPr>
      <w:r w:rsidRPr="0038777E">
        <w:rPr>
          <w:rFonts w:asciiTheme="minorHAnsi" w:eastAsia="Lucida Sans" w:hAnsiTheme="minorHAnsi" w:cstheme="majorBidi"/>
          <w:color w:val="auto"/>
          <w:lang w:val="en-US"/>
        </w:rPr>
        <w:t xml:space="preserve">- Reversionary pension; </w:t>
      </w:r>
    </w:p>
    <w:p w14:paraId="3141F040" w14:textId="4A6CB14C" w:rsidR="00EE24EE" w:rsidRPr="0038777E" w:rsidRDefault="00EE24EE" w:rsidP="00EE24EE">
      <w:pPr>
        <w:pStyle w:val="Default"/>
        <w:ind w:left="567"/>
        <w:rPr>
          <w:rFonts w:asciiTheme="minorHAnsi" w:eastAsia="Lucida Sans" w:hAnsiTheme="minorHAnsi" w:cstheme="majorBidi"/>
          <w:color w:val="auto"/>
          <w:lang w:val="en-US"/>
        </w:rPr>
      </w:pPr>
      <w:r w:rsidRPr="0038777E">
        <w:rPr>
          <w:rFonts w:asciiTheme="minorHAnsi" w:eastAsia="Lucida Sans" w:hAnsiTheme="minorHAnsi" w:cstheme="majorBidi"/>
          <w:color w:val="auto"/>
          <w:lang w:val="en-US"/>
        </w:rPr>
        <w:t>- Orphan's pension;</w:t>
      </w:r>
    </w:p>
    <w:p w14:paraId="49AA94F3" w14:textId="77777777" w:rsidR="00EE24EE" w:rsidRPr="0038777E" w:rsidRDefault="00EE24EE" w:rsidP="00EE24EE">
      <w:pPr>
        <w:pStyle w:val="Default"/>
        <w:ind w:left="567"/>
        <w:rPr>
          <w:rFonts w:asciiTheme="minorHAnsi" w:eastAsia="Lucida Sans" w:hAnsiTheme="minorHAnsi" w:cstheme="majorBidi"/>
          <w:color w:val="auto"/>
          <w:lang w:val="en-US"/>
        </w:rPr>
      </w:pPr>
      <w:r w:rsidRPr="0038777E">
        <w:rPr>
          <w:rFonts w:asciiTheme="minorHAnsi" w:eastAsia="Lucida Sans" w:hAnsiTheme="minorHAnsi" w:cstheme="majorBidi"/>
          <w:color w:val="auto"/>
          <w:lang w:val="en-US"/>
        </w:rPr>
        <w:t xml:space="preserve">- Stipend; </w:t>
      </w:r>
    </w:p>
    <w:p w14:paraId="302115FB" w14:textId="46DA80DC" w:rsidR="00EE24EE" w:rsidRPr="0038777E" w:rsidRDefault="00EE24EE" w:rsidP="00EE24EE">
      <w:pPr>
        <w:pStyle w:val="Default"/>
        <w:ind w:left="567"/>
        <w:rPr>
          <w:rFonts w:asciiTheme="minorHAnsi" w:eastAsia="Lucida Sans" w:hAnsiTheme="minorHAnsi" w:cstheme="majorBidi"/>
          <w:color w:val="auto"/>
          <w:lang w:val="en-US"/>
        </w:rPr>
      </w:pPr>
      <w:r w:rsidRPr="0038777E">
        <w:rPr>
          <w:rFonts w:asciiTheme="minorHAnsi" w:eastAsia="Lucida Sans" w:hAnsiTheme="minorHAnsi" w:cstheme="majorBidi"/>
          <w:color w:val="auto"/>
          <w:lang w:val="en-US"/>
        </w:rPr>
        <w:t xml:space="preserve">- Capital; </w:t>
      </w:r>
    </w:p>
    <w:p w14:paraId="005500A6" w14:textId="77777777" w:rsidR="00EE24EE" w:rsidRPr="0038777E" w:rsidRDefault="00EE24EE" w:rsidP="00EE24EE">
      <w:pPr>
        <w:pStyle w:val="Default"/>
        <w:ind w:left="567"/>
        <w:rPr>
          <w:rFonts w:asciiTheme="minorHAnsi" w:eastAsia="Lucida Sans" w:hAnsiTheme="minorHAnsi" w:cstheme="majorBidi"/>
          <w:color w:val="auto"/>
          <w:lang w:val="en-US"/>
        </w:rPr>
      </w:pPr>
      <w:r w:rsidRPr="0038777E">
        <w:rPr>
          <w:rFonts w:asciiTheme="minorHAnsi" w:eastAsia="Lucida Sans" w:hAnsiTheme="minorHAnsi" w:cstheme="majorBidi"/>
          <w:color w:val="auto"/>
          <w:lang w:val="en-US"/>
        </w:rPr>
        <w:t xml:space="preserve">- Free points; </w:t>
      </w:r>
    </w:p>
    <w:p w14:paraId="58069833" w14:textId="1414038C"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 xml:space="preserve">- </w:t>
      </w:r>
      <w:r w:rsidR="00356C3D">
        <w:rPr>
          <w:rFonts w:asciiTheme="minorHAnsi" w:hAnsiTheme="minorHAnsi" w:cstheme="majorBidi"/>
          <w:sz w:val="24"/>
          <w:szCs w:val="24"/>
        </w:rPr>
        <w:t>D</w:t>
      </w:r>
      <w:r w:rsidRPr="0038777E">
        <w:rPr>
          <w:rFonts w:asciiTheme="minorHAnsi" w:hAnsiTheme="minorHAnsi" w:cstheme="majorBidi"/>
          <w:sz w:val="24"/>
          <w:szCs w:val="24"/>
        </w:rPr>
        <w:t>eath</w:t>
      </w:r>
      <w:r w:rsidR="00356C3D">
        <w:rPr>
          <w:rFonts w:asciiTheme="minorHAnsi" w:hAnsiTheme="minorHAnsi" w:cstheme="majorBidi"/>
          <w:sz w:val="24"/>
          <w:szCs w:val="24"/>
        </w:rPr>
        <w:t xml:space="preserve"> grant</w:t>
      </w:r>
      <w:r w:rsidR="006B1F03">
        <w:rPr>
          <w:rFonts w:asciiTheme="minorHAnsi" w:hAnsiTheme="minorHAnsi" w:cstheme="majorBidi"/>
          <w:sz w:val="24"/>
          <w:szCs w:val="24"/>
        </w:rPr>
        <w:t>/benefit</w:t>
      </w:r>
      <w:r w:rsidRPr="0038777E">
        <w:rPr>
          <w:rFonts w:asciiTheme="minorHAnsi" w:hAnsiTheme="minorHAnsi" w:cstheme="majorBidi"/>
          <w:sz w:val="24"/>
          <w:szCs w:val="24"/>
        </w:rPr>
        <w:t>.</w:t>
      </w:r>
    </w:p>
    <w:p w14:paraId="1009C9B4" w14:textId="77777777" w:rsidR="00EE24EE" w:rsidRPr="0038777E" w:rsidRDefault="00EE24EE" w:rsidP="00EE24EE">
      <w:pPr>
        <w:ind w:left="567" w:right="-285"/>
        <w:jc w:val="both"/>
        <w:rPr>
          <w:rFonts w:asciiTheme="minorHAnsi" w:hAnsiTheme="minorHAnsi" w:cstheme="majorBidi"/>
          <w:sz w:val="24"/>
          <w:szCs w:val="24"/>
        </w:rPr>
      </w:pPr>
    </w:p>
    <w:p w14:paraId="2458C1A4" w14:textId="5ED8C5C8" w:rsidR="00EE24EE" w:rsidRPr="0038777E" w:rsidRDefault="00EE24EE" w:rsidP="006B1F03">
      <w:pPr>
        <w:spacing w:after="240"/>
        <w:ind w:right="-284" w:firstLine="567"/>
        <w:jc w:val="both"/>
        <w:rPr>
          <w:rFonts w:asciiTheme="minorHAnsi" w:hAnsiTheme="minorHAnsi" w:cstheme="majorBidi"/>
          <w:b/>
          <w:sz w:val="26"/>
          <w:szCs w:val="26"/>
        </w:rPr>
      </w:pPr>
      <w:r w:rsidRPr="0038777E">
        <w:rPr>
          <w:rFonts w:asciiTheme="minorHAnsi" w:hAnsiTheme="minorHAnsi" w:cstheme="majorBidi"/>
          <w:b/>
          <w:sz w:val="26"/>
          <w:szCs w:val="26"/>
        </w:rPr>
        <w:t>Resources</w:t>
      </w:r>
    </w:p>
    <w:p w14:paraId="7C097AC1" w14:textId="3D288523"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The resources of the fund are essentially made up of:</w:t>
      </w:r>
    </w:p>
    <w:p w14:paraId="12B73793" w14:textId="77777777" w:rsidR="00EE24EE" w:rsidRPr="0038777E" w:rsidRDefault="00EE24EE" w:rsidP="00EE24EE">
      <w:pPr>
        <w:ind w:left="567" w:right="-285"/>
        <w:jc w:val="both"/>
        <w:rPr>
          <w:rFonts w:asciiTheme="minorHAnsi" w:hAnsiTheme="minorHAnsi" w:cstheme="majorBidi"/>
          <w:sz w:val="24"/>
          <w:szCs w:val="24"/>
        </w:rPr>
      </w:pPr>
    </w:p>
    <w:p w14:paraId="19DBC6D1" w14:textId="568876BD" w:rsidR="00EE24EE" w:rsidRDefault="00EE24EE" w:rsidP="00EE24EE">
      <w:pPr>
        <w:widowControl/>
        <w:numPr>
          <w:ilvl w:val="0"/>
          <w:numId w:val="18"/>
        </w:numPr>
        <w:ind w:right="-285"/>
        <w:jc w:val="both"/>
        <w:rPr>
          <w:rFonts w:asciiTheme="minorHAnsi" w:hAnsiTheme="minorHAnsi" w:cstheme="majorBidi"/>
          <w:sz w:val="24"/>
          <w:szCs w:val="24"/>
        </w:rPr>
      </w:pPr>
      <w:r w:rsidRPr="00210491">
        <w:rPr>
          <w:rFonts w:asciiTheme="minorHAnsi" w:hAnsiTheme="minorHAnsi" w:cstheme="majorBidi"/>
          <w:sz w:val="24"/>
          <w:szCs w:val="24"/>
        </w:rPr>
        <w:t>dues and contributions;</w:t>
      </w:r>
    </w:p>
    <w:p w14:paraId="1F66ED2F" w14:textId="2E5624FD" w:rsidR="00EE24EE" w:rsidRDefault="00EE24EE" w:rsidP="00EE24EE">
      <w:pPr>
        <w:widowControl/>
        <w:numPr>
          <w:ilvl w:val="0"/>
          <w:numId w:val="18"/>
        </w:numPr>
        <w:ind w:right="-285"/>
        <w:jc w:val="both"/>
        <w:rPr>
          <w:rFonts w:asciiTheme="minorHAnsi" w:hAnsiTheme="minorHAnsi" w:cstheme="majorBidi"/>
          <w:sz w:val="24"/>
          <w:szCs w:val="24"/>
        </w:rPr>
      </w:pPr>
      <w:r w:rsidRPr="00210491">
        <w:rPr>
          <w:rFonts w:asciiTheme="minorHAnsi" w:hAnsiTheme="minorHAnsi" w:cstheme="majorBidi"/>
          <w:sz w:val="24"/>
          <w:szCs w:val="24"/>
        </w:rPr>
        <w:t>interest</w:t>
      </w:r>
      <w:r w:rsidR="006B1F03">
        <w:rPr>
          <w:rFonts w:asciiTheme="minorHAnsi" w:hAnsiTheme="minorHAnsi" w:cstheme="majorBidi"/>
          <w:sz w:val="24"/>
          <w:szCs w:val="24"/>
        </w:rPr>
        <w:t xml:space="preserve"> income</w:t>
      </w:r>
      <w:r w:rsidRPr="00210491">
        <w:rPr>
          <w:rFonts w:asciiTheme="minorHAnsi" w:hAnsiTheme="minorHAnsi" w:cstheme="majorBidi"/>
          <w:sz w:val="24"/>
          <w:szCs w:val="24"/>
        </w:rPr>
        <w:t xml:space="preserve"> </w:t>
      </w:r>
      <w:r w:rsidR="006B1F03">
        <w:rPr>
          <w:rFonts w:asciiTheme="minorHAnsi" w:hAnsiTheme="minorHAnsi" w:cstheme="majorBidi"/>
          <w:sz w:val="24"/>
          <w:szCs w:val="24"/>
        </w:rPr>
        <w:t>from</w:t>
      </w:r>
      <w:r w:rsidRPr="00210491">
        <w:rPr>
          <w:rFonts w:asciiTheme="minorHAnsi" w:hAnsiTheme="minorHAnsi" w:cstheme="majorBidi"/>
          <w:sz w:val="24"/>
          <w:szCs w:val="24"/>
        </w:rPr>
        <w:t xml:space="preserve"> invested funds;</w:t>
      </w:r>
    </w:p>
    <w:p w14:paraId="4AA5F2D3" w14:textId="55634BEE" w:rsidR="00EE24EE" w:rsidRPr="0038777E" w:rsidRDefault="006B1F03" w:rsidP="00EE24EE">
      <w:pPr>
        <w:widowControl/>
        <w:numPr>
          <w:ilvl w:val="0"/>
          <w:numId w:val="18"/>
        </w:numPr>
        <w:ind w:right="-285"/>
        <w:jc w:val="both"/>
        <w:rPr>
          <w:rFonts w:asciiTheme="minorHAnsi" w:hAnsiTheme="minorHAnsi" w:cstheme="majorBidi"/>
          <w:sz w:val="24"/>
          <w:szCs w:val="24"/>
        </w:rPr>
      </w:pPr>
      <w:r>
        <w:rPr>
          <w:rFonts w:asciiTheme="minorHAnsi" w:hAnsiTheme="minorHAnsi" w:cstheme="majorBidi"/>
          <w:sz w:val="24"/>
          <w:szCs w:val="24"/>
        </w:rPr>
        <w:t>a</w:t>
      </w:r>
      <w:r w:rsidR="00EE24EE" w:rsidRPr="0038777E">
        <w:rPr>
          <w:rFonts w:asciiTheme="minorHAnsi" w:hAnsiTheme="minorHAnsi" w:cstheme="majorBidi"/>
          <w:sz w:val="24"/>
          <w:szCs w:val="24"/>
        </w:rPr>
        <w:t xml:space="preserve">ll resources not prohibited by law and consistent with the </w:t>
      </w:r>
      <w:r>
        <w:rPr>
          <w:rFonts w:asciiTheme="minorHAnsi" w:hAnsiTheme="minorHAnsi" w:cstheme="majorBidi"/>
          <w:sz w:val="24"/>
          <w:szCs w:val="24"/>
        </w:rPr>
        <w:t xml:space="preserve">scope </w:t>
      </w:r>
      <w:r w:rsidR="00EE24EE" w:rsidRPr="0038777E">
        <w:rPr>
          <w:rFonts w:asciiTheme="minorHAnsi" w:hAnsiTheme="minorHAnsi" w:cstheme="majorBidi"/>
          <w:sz w:val="24"/>
          <w:szCs w:val="24"/>
        </w:rPr>
        <w:t xml:space="preserve">of </w:t>
      </w:r>
      <w:r>
        <w:rPr>
          <w:rFonts w:asciiTheme="minorHAnsi" w:hAnsiTheme="minorHAnsi" w:cstheme="majorBidi"/>
          <w:sz w:val="24"/>
          <w:szCs w:val="24"/>
        </w:rPr>
        <w:t xml:space="preserve">the </w:t>
      </w:r>
      <w:r w:rsidR="00EE24EE" w:rsidRPr="0038777E">
        <w:rPr>
          <w:rFonts w:asciiTheme="minorHAnsi" w:hAnsiTheme="minorHAnsi" w:cstheme="majorBidi"/>
          <w:sz w:val="24"/>
          <w:szCs w:val="24"/>
        </w:rPr>
        <w:t>CIMR.</w:t>
      </w:r>
    </w:p>
    <w:p w14:paraId="5B615ED2" w14:textId="77777777" w:rsidR="00EE24EE" w:rsidRPr="0038777E" w:rsidRDefault="00EE24EE" w:rsidP="00EE24EE">
      <w:pPr>
        <w:ind w:left="567" w:right="-285"/>
        <w:jc w:val="both"/>
        <w:rPr>
          <w:rFonts w:asciiTheme="minorHAnsi" w:hAnsiTheme="minorHAnsi" w:cstheme="majorBidi"/>
          <w:sz w:val="24"/>
          <w:szCs w:val="24"/>
        </w:rPr>
      </w:pPr>
    </w:p>
    <w:p w14:paraId="417F73C8" w14:textId="4CB9E730" w:rsidR="00EE24EE" w:rsidRPr="0038777E" w:rsidRDefault="00EE24EE" w:rsidP="00EE24EE">
      <w:pPr>
        <w:ind w:left="567" w:right="-285"/>
        <w:jc w:val="both"/>
        <w:rPr>
          <w:rFonts w:asciiTheme="minorHAnsi" w:hAnsiTheme="minorHAnsi" w:cstheme="majorBidi"/>
          <w:b/>
          <w:bCs/>
          <w:sz w:val="24"/>
          <w:szCs w:val="24"/>
        </w:rPr>
      </w:pPr>
      <w:r w:rsidRPr="0038777E">
        <w:rPr>
          <w:rFonts w:asciiTheme="minorHAnsi" w:hAnsiTheme="minorHAnsi" w:cstheme="majorBidi"/>
          <w:b/>
          <w:bCs/>
          <w:sz w:val="24"/>
          <w:szCs w:val="24"/>
        </w:rPr>
        <w:t xml:space="preserve">For </w:t>
      </w:r>
      <w:r w:rsidR="006B1F03">
        <w:rPr>
          <w:rFonts w:asciiTheme="minorHAnsi" w:hAnsiTheme="minorHAnsi" w:cstheme="majorBidi"/>
          <w:b/>
          <w:bCs/>
          <w:sz w:val="24"/>
          <w:szCs w:val="24"/>
        </w:rPr>
        <w:t>E</w:t>
      </w:r>
      <w:r w:rsidRPr="0038777E">
        <w:rPr>
          <w:rFonts w:asciiTheme="minorHAnsi" w:hAnsiTheme="minorHAnsi" w:cstheme="majorBidi"/>
          <w:b/>
          <w:bCs/>
          <w:sz w:val="24"/>
          <w:szCs w:val="24"/>
        </w:rPr>
        <w:t xml:space="preserve">mployees of </w:t>
      </w:r>
      <w:r w:rsidR="006B1F03">
        <w:rPr>
          <w:rFonts w:asciiTheme="minorHAnsi" w:hAnsiTheme="minorHAnsi" w:cstheme="majorBidi"/>
          <w:b/>
          <w:bCs/>
          <w:sz w:val="24"/>
          <w:szCs w:val="24"/>
        </w:rPr>
        <w:t>C</w:t>
      </w:r>
      <w:r w:rsidRPr="0038777E">
        <w:rPr>
          <w:rFonts w:asciiTheme="minorHAnsi" w:hAnsiTheme="minorHAnsi" w:cstheme="majorBidi"/>
          <w:b/>
          <w:bCs/>
          <w:sz w:val="24"/>
          <w:szCs w:val="24"/>
        </w:rPr>
        <w:t xml:space="preserve">orporate </w:t>
      </w:r>
      <w:r w:rsidR="006B1F03">
        <w:rPr>
          <w:rFonts w:asciiTheme="minorHAnsi" w:hAnsiTheme="minorHAnsi" w:cstheme="majorBidi"/>
          <w:b/>
          <w:bCs/>
          <w:sz w:val="24"/>
          <w:szCs w:val="24"/>
        </w:rPr>
        <w:t>G</w:t>
      </w:r>
      <w:r w:rsidRPr="0038777E">
        <w:rPr>
          <w:rFonts w:asciiTheme="minorHAnsi" w:hAnsiTheme="minorHAnsi" w:cstheme="majorBidi"/>
          <w:b/>
          <w:bCs/>
          <w:sz w:val="24"/>
          <w:szCs w:val="24"/>
        </w:rPr>
        <w:t xml:space="preserve">roup </w:t>
      </w:r>
      <w:r w:rsidR="006B1F03">
        <w:rPr>
          <w:rFonts w:asciiTheme="minorHAnsi" w:hAnsiTheme="minorHAnsi" w:cstheme="majorBidi"/>
          <w:b/>
          <w:bCs/>
          <w:sz w:val="24"/>
          <w:szCs w:val="24"/>
        </w:rPr>
        <w:t>M</w:t>
      </w:r>
      <w:r w:rsidRPr="0038777E">
        <w:rPr>
          <w:rFonts w:asciiTheme="minorHAnsi" w:hAnsiTheme="minorHAnsi" w:cstheme="majorBidi"/>
          <w:b/>
          <w:bCs/>
          <w:sz w:val="24"/>
          <w:szCs w:val="24"/>
        </w:rPr>
        <w:t>embers :</w:t>
      </w:r>
    </w:p>
    <w:p w14:paraId="5189A329" w14:textId="77777777" w:rsidR="00EE24EE" w:rsidRPr="0038777E" w:rsidRDefault="00EE24EE" w:rsidP="00EE24EE">
      <w:pPr>
        <w:ind w:left="567" w:right="-285"/>
        <w:jc w:val="both"/>
        <w:rPr>
          <w:rFonts w:asciiTheme="minorHAnsi" w:hAnsiTheme="minorHAnsi" w:cstheme="majorBidi"/>
          <w:sz w:val="24"/>
          <w:szCs w:val="24"/>
        </w:rPr>
      </w:pPr>
    </w:p>
    <w:p w14:paraId="28453E21" w14:textId="396AAACE" w:rsidR="00EE24E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 xml:space="preserve">The contributions for the normal </w:t>
      </w:r>
      <w:r w:rsidR="007A5A4C">
        <w:rPr>
          <w:rFonts w:asciiTheme="minorHAnsi" w:hAnsiTheme="minorHAnsi" w:cstheme="majorBidi"/>
          <w:sz w:val="24"/>
          <w:szCs w:val="24"/>
        </w:rPr>
        <w:t>pension scheme</w:t>
      </w:r>
      <w:r w:rsidRPr="0038777E">
        <w:rPr>
          <w:rFonts w:asciiTheme="minorHAnsi" w:hAnsiTheme="minorHAnsi" w:cstheme="majorBidi"/>
          <w:sz w:val="24"/>
          <w:szCs w:val="24"/>
        </w:rPr>
        <w:t xml:space="preserve"> of the CIMR are made up of two equal parts: an employee </w:t>
      </w:r>
      <w:r w:rsidR="007A5A4C">
        <w:rPr>
          <w:rFonts w:asciiTheme="minorHAnsi" w:hAnsiTheme="minorHAnsi" w:cstheme="majorBidi"/>
          <w:sz w:val="24"/>
          <w:szCs w:val="24"/>
        </w:rPr>
        <w:t>share</w:t>
      </w:r>
      <w:r w:rsidRPr="0038777E">
        <w:rPr>
          <w:rFonts w:asciiTheme="minorHAnsi" w:hAnsiTheme="minorHAnsi" w:cstheme="majorBidi"/>
          <w:sz w:val="24"/>
          <w:szCs w:val="24"/>
        </w:rPr>
        <w:t xml:space="preserve"> and an employer </w:t>
      </w:r>
      <w:r w:rsidR="007A5A4C">
        <w:rPr>
          <w:rFonts w:asciiTheme="minorHAnsi" w:hAnsiTheme="minorHAnsi" w:cstheme="majorBidi"/>
          <w:sz w:val="24"/>
          <w:szCs w:val="24"/>
        </w:rPr>
        <w:t>share</w:t>
      </w:r>
      <w:r w:rsidRPr="0038777E">
        <w:rPr>
          <w:rFonts w:asciiTheme="minorHAnsi" w:hAnsiTheme="minorHAnsi" w:cstheme="majorBidi"/>
          <w:sz w:val="24"/>
          <w:szCs w:val="24"/>
        </w:rPr>
        <w:t xml:space="preserve">. </w:t>
      </w:r>
      <w:r w:rsidRPr="00C0491C">
        <w:rPr>
          <w:rFonts w:asciiTheme="minorHAnsi" w:hAnsiTheme="minorHAnsi" w:cstheme="majorBidi"/>
          <w:sz w:val="24"/>
          <w:szCs w:val="24"/>
        </w:rPr>
        <w:t xml:space="preserve">In this respect, the member </w:t>
      </w:r>
      <w:r w:rsidR="007A5A4C">
        <w:rPr>
          <w:rFonts w:asciiTheme="minorHAnsi" w:hAnsiTheme="minorHAnsi" w:cstheme="majorBidi"/>
          <w:sz w:val="24"/>
          <w:szCs w:val="24"/>
        </w:rPr>
        <w:t xml:space="preserve">may choose </w:t>
      </w:r>
      <w:r w:rsidRPr="00C0491C">
        <w:rPr>
          <w:rFonts w:asciiTheme="minorHAnsi" w:hAnsiTheme="minorHAnsi" w:cstheme="majorBidi"/>
          <w:sz w:val="24"/>
          <w:szCs w:val="24"/>
        </w:rPr>
        <w:t>between</w:t>
      </w:r>
      <w:r>
        <w:rPr>
          <w:rFonts w:asciiTheme="minorHAnsi" w:hAnsiTheme="minorHAnsi" w:cstheme="majorBidi"/>
          <w:sz w:val="24"/>
          <w:szCs w:val="24"/>
        </w:rPr>
        <w:t>:</w:t>
      </w:r>
    </w:p>
    <w:p w14:paraId="036D307D" w14:textId="77777777" w:rsidR="00EE24EE" w:rsidRDefault="00EE24EE" w:rsidP="00EE24EE">
      <w:pPr>
        <w:ind w:left="567" w:right="-285"/>
        <w:jc w:val="both"/>
        <w:rPr>
          <w:rFonts w:asciiTheme="minorHAnsi" w:hAnsiTheme="minorHAnsi" w:cstheme="majorBidi"/>
          <w:sz w:val="24"/>
          <w:szCs w:val="24"/>
        </w:rPr>
      </w:pPr>
    </w:p>
    <w:p w14:paraId="0EE9DD3E" w14:textId="77777777" w:rsidR="00EE24EE" w:rsidRPr="0038777E" w:rsidRDefault="00EE24EE" w:rsidP="00EE24EE">
      <w:pPr>
        <w:widowControl/>
        <w:numPr>
          <w:ilvl w:val="0"/>
          <w:numId w:val="18"/>
        </w:numPr>
        <w:ind w:right="-285"/>
        <w:jc w:val="both"/>
        <w:rPr>
          <w:rFonts w:asciiTheme="minorHAnsi" w:hAnsiTheme="minorHAnsi" w:cstheme="majorBidi"/>
          <w:sz w:val="24"/>
          <w:szCs w:val="24"/>
        </w:rPr>
      </w:pPr>
      <w:r w:rsidRPr="0038777E">
        <w:rPr>
          <w:rFonts w:asciiTheme="minorHAnsi" w:hAnsiTheme="minorHAnsi" w:cstheme="majorBidi"/>
          <w:sz w:val="24"/>
          <w:szCs w:val="24"/>
        </w:rPr>
        <w:t>a single contribution rate on total salary of between 3% and 12%;</w:t>
      </w:r>
    </w:p>
    <w:p w14:paraId="3CD93EFB" w14:textId="77777777" w:rsidR="00EE24EE" w:rsidRPr="0038777E" w:rsidRDefault="00EE24EE" w:rsidP="00EE24EE">
      <w:pPr>
        <w:widowControl/>
        <w:numPr>
          <w:ilvl w:val="0"/>
          <w:numId w:val="18"/>
        </w:numPr>
        <w:ind w:right="-285"/>
        <w:jc w:val="both"/>
        <w:rPr>
          <w:rFonts w:asciiTheme="minorHAnsi" w:hAnsiTheme="minorHAnsi" w:cstheme="majorBidi"/>
          <w:sz w:val="24"/>
          <w:szCs w:val="24"/>
        </w:rPr>
      </w:pPr>
      <w:r w:rsidRPr="0038777E">
        <w:rPr>
          <w:rFonts w:asciiTheme="minorHAnsi" w:hAnsiTheme="minorHAnsi" w:cstheme="majorBidi"/>
          <w:sz w:val="24"/>
          <w:szCs w:val="24"/>
        </w:rPr>
        <w:t xml:space="preserve">a reduced contribution rate on the CNSS portion, set at the member's option. </w:t>
      </w:r>
    </w:p>
    <w:p w14:paraId="75520A82" w14:textId="77777777" w:rsidR="00EE24EE" w:rsidRPr="0038777E" w:rsidRDefault="00EE24EE" w:rsidP="00EE24EE">
      <w:pPr>
        <w:ind w:left="567" w:right="-285"/>
        <w:jc w:val="both"/>
        <w:rPr>
          <w:rFonts w:asciiTheme="minorHAnsi" w:hAnsiTheme="minorHAnsi" w:cstheme="majorBidi"/>
          <w:sz w:val="24"/>
          <w:szCs w:val="24"/>
        </w:rPr>
      </w:pPr>
    </w:p>
    <w:p w14:paraId="676A0992" w14:textId="77777777"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 xml:space="preserve">In addition to the employer's share, employers pay a non-dutiable contribution equivalent to 30% of the basic contribution. </w:t>
      </w:r>
    </w:p>
    <w:p w14:paraId="69FE190D" w14:textId="77777777" w:rsidR="00EE24EE" w:rsidRPr="0038777E" w:rsidRDefault="00EE24EE" w:rsidP="00EE24EE">
      <w:pPr>
        <w:ind w:left="567" w:right="-285"/>
        <w:jc w:val="both"/>
        <w:rPr>
          <w:rFonts w:asciiTheme="minorHAnsi" w:hAnsiTheme="minorHAnsi" w:cstheme="majorBidi"/>
          <w:sz w:val="24"/>
          <w:szCs w:val="24"/>
        </w:rPr>
      </w:pPr>
    </w:p>
    <w:p w14:paraId="541400F5" w14:textId="63105E39" w:rsidR="00EE24EE" w:rsidRPr="0038777E" w:rsidRDefault="00EE24EE" w:rsidP="00EE24EE">
      <w:pPr>
        <w:ind w:left="567" w:right="-285"/>
        <w:jc w:val="both"/>
        <w:rPr>
          <w:rFonts w:asciiTheme="minorHAnsi" w:hAnsiTheme="minorHAnsi" w:cstheme="majorBidi"/>
          <w:b/>
          <w:bCs/>
          <w:sz w:val="24"/>
          <w:szCs w:val="24"/>
        </w:rPr>
      </w:pPr>
      <w:r w:rsidRPr="0038777E">
        <w:rPr>
          <w:rFonts w:asciiTheme="minorHAnsi" w:hAnsiTheme="minorHAnsi" w:cstheme="majorBidi"/>
          <w:b/>
          <w:bCs/>
          <w:sz w:val="24"/>
          <w:szCs w:val="24"/>
        </w:rPr>
        <w:t>For the other categories:</w:t>
      </w:r>
    </w:p>
    <w:p w14:paraId="1E758CCD" w14:textId="77777777" w:rsidR="00EE24EE" w:rsidRPr="0038777E" w:rsidRDefault="00EE24EE" w:rsidP="00EE24EE">
      <w:pPr>
        <w:ind w:left="567" w:right="-285"/>
        <w:jc w:val="both"/>
        <w:rPr>
          <w:rFonts w:asciiTheme="minorHAnsi" w:hAnsiTheme="minorHAnsi" w:cstheme="majorBidi"/>
        </w:rPr>
      </w:pPr>
    </w:p>
    <w:p w14:paraId="1EA74720" w14:textId="05FBAA18" w:rsidR="00EE24EE" w:rsidRPr="0038777E" w:rsidRDefault="00EE24EE" w:rsidP="00EE24EE">
      <w:pPr>
        <w:ind w:left="567" w:right="-285"/>
        <w:jc w:val="both"/>
        <w:rPr>
          <w:rFonts w:asciiTheme="minorHAnsi" w:hAnsiTheme="minorHAnsi" w:cstheme="majorBidi"/>
        </w:rPr>
      </w:pPr>
      <w:r w:rsidRPr="0038777E">
        <w:rPr>
          <w:rFonts w:asciiTheme="minorHAnsi" w:hAnsiTheme="minorHAnsi" w:cstheme="majorBidi"/>
        </w:rPr>
        <w:t>The contributions are lump sum</w:t>
      </w:r>
      <w:r w:rsidR="004B619C">
        <w:rPr>
          <w:rFonts w:asciiTheme="minorHAnsi" w:hAnsiTheme="minorHAnsi" w:cstheme="majorBidi"/>
        </w:rPr>
        <w:t>.</w:t>
      </w:r>
    </w:p>
    <w:p w14:paraId="12606860" w14:textId="77777777" w:rsidR="00EE24EE" w:rsidRPr="0038777E" w:rsidRDefault="00EE24EE" w:rsidP="00EE24EE">
      <w:pPr>
        <w:ind w:left="567" w:right="-285"/>
        <w:jc w:val="both"/>
        <w:rPr>
          <w:rFonts w:asciiTheme="minorHAnsi" w:hAnsiTheme="minorHAnsi" w:cstheme="majorBidi"/>
        </w:rPr>
      </w:pPr>
    </w:p>
    <w:p w14:paraId="1790E4DF" w14:textId="31DDD4C4" w:rsidR="00EE24EE" w:rsidRPr="0038777E" w:rsidRDefault="00EE24EE" w:rsidP="00EE24EE">
      <w:pPr>
        <w:spacing w:after="240"/>
        <w:ind w:left="-425" w:right="-284" w:firstLine="992"/>
        <w:jc w:val="both"/>
        <w:rPr>
          <w:rFonts w:asciiTheme="minorHAnsi" w:hAnsiTheme="minorHAnsi" w:cstheme="majorBidi"/>
          <w:b/>
          <w:sz w:val="26"/>
          <w:szCs w:val="26"/>
        </w:rPr>
      </w:pPr>
      <w:r w:rsidRPr="0038777E">
        <w:rPr>
          <w:rFonts w:asciiTheme="minorHAnsi" w:hAnsiTheme="minorHAnsi" w:cstheme="majorBidi"/>
          <w:b/>
          <w:sz w:val="26"/>
          <w:szCs w:val="26"/>
        </w:rPr>
        <w:t xml:space="preserve">Vesting of </w:t>
      </w:r>
      <w:r w:rsidR="004B619C" w:rsidRPr="0038777E">
        <w:rPr>
          <w:rFonts w:asciiTheme="minorHAnsi" w:hAnsiTheme="minorHAnsi" w:cstheme="majorBidi"/>
          <w:b/>
          <w:sz w:val="26"/>
          <w:szCs w:val="26"/>
        </w:rPr>
        <w:t>Pension Rights</w:t>
      </w:r>
    </w:p>
    <w:p w14:paraId="2CA9091E" w14:textId="10954EA3" w:rsidR="00EE24EE" w:rsidRPr="0038777E" w:rsidRDefault="00EE24EE" w:rsidP="00EE24EE">
      <w:pPr>
        <w:ind w:left="1287" w:right="-285" w:firstLine="153"/>
        <w:jc w:val="both"/>
        <w:rPr>
          <w:rFonts w:asciiTheme="minorHAnsi" w:hAnsiTheme="minorHAnsi" w:cstheme="majorBidi"/>
          <w:b/>
          <w:bCs/>
          <w:sz w:val="24"/>
          <w:szCs w:val="24"/>
          <w:u w:val="single"/>
        </w:rPr>
      </w:pPr>
      <w:r w:rsidRPr="0038777E">
        <w:rPr>
          <w:rFonts w:asciiTheme="minorHAnsi" w:hAnsiTheme="minorHAnsi" w:cstheme="majorBidi"/>
          <w:b/>
          <w:bCs/>
          <w:sz w:val="24"/>
          <w:szCs w:val="24"/>
          <w:u w:val="single"/>
        </w:rPr>
        <w:t xml:space="preserve">Retirement </w:t>
      </w:r>
      <w:r w:rsidR="00DE6516">
        <w:rPr>
          <w:rFonts w:asciiTheme="minorHAnsi" w:hAnsiTheme="minorHAnsi" w:cstheme="majorBidi"/>
          <w:b/>
          <w:bCs/>
          <w:sz w:val="24"/>
          <w:szCs w:val="24"/>
          <w:u w:val="single"/>
        </w:rPr>
        <w:t>A</w:t>
      </w:r>
      <w:r w:rsidRPr="0038777E">
        <w:rPr>
          <w:rFonts w:asciiTheme="minorHAnsi" w:hAnsiTheme="minorHAnsi" w:cstheme="majorBidi"/>
          <w:b/>
          <w:bCs/>
          <w:sz w:val="24"/>
          <w:szCs w:val="24"/>
          <w:u w:val="single"/>
        </w:rPr>
        <w:t>ge:</w:t>
      </w:r>
    </w:p>
    <w:p w14:paraId="6BCF9006" w14:textId="77777777" w:rsidR="00EE24EE" w:rsidRPr="0038777E" w:rsidRDefault="00EE24EE" w:rsidP="00EE24EE">
      <w:pPr>
        <w:ind w:left="567" w:right="-285"/>
        <w:jc w:val="both"/>
        <w:rPr>
          <w:rFonts w:asciiTheme="minorHAnsi" w:hAnsiTheme="minorHAnsi" w:cstheme="majorBidi"/>
        </w:rPr>
      </w:pPr>
    </w:p>
    <w:p w14:paraId="14D52500" w14:textId="67897C7C"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 xml:space="preserve">The CIMR regime sets the age of retirement at 60, with the possibility of early retirement at the age of 50 with the application of a deduction, or postponement to 65 with </w:t>
      </w:r>
      <w:r w:rsidR="00942E72">
        <w:rPr>
          <w:rFonts w:asciiTheme="minorHAnsi" w:hAnsiTheme="minorHAnsi" w:cstheme="majorBidi"/>
          <w:sz w:val="24"/>
          <w:szCs w:val="24"/>
        </w:rPr>
        <w:t>a gross-up rate</w:t>
      </w:r>
      <w:r w:rsidRPr="0038777E">
        <w:rPr>
          <w:rFonts w:asciiTheme="minorHAnsi" w:hAnsiTheme="minorHAnsi" w:cstheme="majorBidi"/>
          <w:sz w:val="24"/>
          <w:szCs w:val="24"/>
        </w:rPr>
        <w:t xml:space="preserve">. </w:t>
      </w:r>
    </w:p>
    <w:p w14:paraId="4FF93D5A" w14:textId="77777777" w:rsidR="00EE24EE" w:rsidRPr="0038777E" w:rsidRDefault="00EE24EE" w:rsidP="00EE24EE">
      <w:pPr>
        <w:ind w:left="567" w:right="-285"/>
        <w:jc w:val="both"/>
        <w:rPr>
          <w:rFonts w:asciiTheme="minorHAnsi" w:hAnsiTheme="minorHAnsi" w:cstheme="majorBidi"/>
          <w:sz w:val="24"/>
          <w:szCs w:val="24"/>
        </w:rPr>
      </w:pPr>
    </w:p>
    <w:p w14:paraId="27B3830F" w14:textId="115CB4D9" w:rsidR="00EE24EE" w:rsidRDefault="00EE24EE" w:rsidP="00EE24EE">
      <w:pPr>
        <w:ind w:left="1287" w:right="-285" w:firstLine="153"/>
        <w:jc w:val="both"/>
        <w:rPr>
          <w:rFonts w:asciiTheme="minorHAnsi" w:hAnsiTheme="minorHAnsi" w:cstheme="majorBidi"/>
          <w:b/>
          <w:bCs/>
          <w:sz w:val="24"/>
          <w:szCs w:val="24"/>
          <w:u w:val="single"/>
        </w:rPr>
      </w:pPr>
      <w:r w:rsidRPr="00D91E73">
        <w:rPr>
          <w:rFonts w:asciiTheme="minorHAnsi" w:hAnsiTheme="minorHAnsi" w:cstheme="majorBidi"/>
          <w:b/>
          <w:bCs/>
          <w:sz w:val="24"/>
          <w:szCs w:val="24"/>
          <w:u w:val="single"/>
        </w:rPr>
        <w:t xml:space="preserve">Calculation of the </w:t>
      </w:r>
      <w:r w:rsidR="00760571">
        <w:rPr>
          <w:rFonts w:asciiTheme="minorHAnsi" w:hAnsiTheme="minorHAnsi" w:cstheme="majorBidi"/>
          <w:b/>
          <w:bCs/>
          <w:sz w:val="24"/>
          <w:szCs w:val="24"/>
          <w:u w:val="single"/>
        </w:rPr>
        <w:t>P</w:t>
      </w:r>
      <w:r w:rsidRPr="00D91E73">
        <w:rPr>
          <w:rFonts w:asciiTheme="minorHAnsi" w:hAnsiTheme="minorHAnsi" w:cstheme="majorBidi"/>
          <w:b/>
          <w:bCs/>
          <w:sz w:val="24"/>
          <w:szCs w:val="24"/>
          <w:u w:val="single"/>
        </w:rPr>
        <w:t>ension:</w:t>
      </w:r>
    </w:p>
    <w:p w14:paraId="2CB7965D" w14:textId="77777777" w:rsidR="00EE24EE" w:rsidRPr="00D91E73" w:rsidRDefault="00EE24EE" w:rsidP="00EE24EE">
      <w:pPr>
        <w:ind w:left="567" w:right="-285"/>
        <w:jc w:val="both"/>
        <w:rPr>
          <w:rFonts w:asciiTheme="minorHAnsi" w:hAnsiTheme="minorHAnsi" w:cstheme="majorBidi"/>
        </w:rPr>
      </w:pPr>
    </w:p>
    <w:p w14:paraId="1A10454E" w14:textId="0DB76911" w:rsidR="00EE24EE" w:rsidRDefault="00EE24EE" w:rsidP="00EE24EE">
      <w:pPr>
        <w:pStyle w:val="Paragraphedeliste"/>
        <w:numPr>
          <w:ilvl w:val="0"/>
          <w:numId w:val="20"/>
        </w:numPr>
        <w:ind w:right="-285"/>
        <w:jc w:val="both"/>
        <w:rPr>
          <w:rFonts w:asciiTheme="minorHAnsi" w:hAnsiTheme="minorHAnsi" w:cstheme="majorBidi"/>
          <w:b/>
          <w:bCs/>
          <w:sz w:val="24"/>
          <w:szCs w:val="24"/>
          <w:u w:val="single"/>
        </w:rPr>
      </w:pPr>
      <w:r w:rsidRPr="00E73577">
        <w:rPr>
          <w:rFonts w:asciiTheme="minorHAnsi" w:hAnsiTheme="minorHAnsi" w:cstheme="majorBidi"/>
          <w:b/>
          <w:bCs/>
          <w:sz w:val="24"/>
          <w:szCs w:val="24"/>
          <w:u w:val="single"/>
        </w:rPr>
        <w:t xml:space="preserve">Acquisition of </w:t>
      </w:r>
      <w:r w:rsidR="00760571">
        <w:rPr>
          <w:rFonts w:asciiTheme="minorHAnsi" w:hAnsiTheme="minorHAnsi" w:cstheme="majorBidi"/>
          <w:b/>
          <w:bCs/>
          <w:sz w:val="24"/>
          <w:szCs w:val="24"/>
          <w:u w:val="single"/>
        </w:rPr>
        <w:t>P</w:t>
      </w:r>
      <w:r w:rsidRPr="00E73577">
        <w:rPr>
          <w:rFonts w:asciiTheme="minorHAnsi" w:hAnsiTheme="minorHAnsi" w:cstheme="majorBidi"/>
          <w:b/>
          <w:bCs/>
          <w:sz w:val="24"/>
          <w:szCs w:val="24"/>
          <w:u w:val="single"/>
        </w:rPr>
        <w:t>oints</w:t>
      </w:r>
    </w:p>
    <w:p w14:paraId="7D3F7ACD" w14:textId="77777777" w:rsidR="00EE24EE" w:rsidRDefault="00EE24EE" w:rsidP="00EE24EE">
      <w:pPr>
        <w:ind w:left="567" w:right="-285"/>
        <w:jc w:val="both"/>
        <w:rPr>
          <w:rFonts w:asciiTheme="minorHAnsi" w:hAnsiTheme="minorHAnsi" w:cstheme="majorBidi"/>
          <w:sz w:val="24"/>
          <w:szCs w:val="24"/>
        </w:rPr>
      </w:pPr>
    </w:p>
    <w:p w14:paraId="075716E4" w14:textId="77777777"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The employee and employer contributions paid are converted annually into points (P) according to the following formulas:</w:t>
      </w:r>
    </w:p>
    <w:p w14:paraId="3315EB97" w14:textId="77777777" w:rsidR="00EE24EE" w:rsidRPr="0038777E" w:rsidRDefault="00EE24EE" w:rsidP="00EE24EE">
      <w:pPr>
        <w:ind w:left="567" w:right="-285"/>
        <w:jc w:val="both"/>
        <w:rPr>
          <w:rFonts w:asciiTheme="minorHAnsi" w:hAnsiTheme="minorHAnsi" w:cstheme="majorBidi"/>
          <w:sz w:val="24"/>
          <w:szCs w:val="24"/>
        </w:rPr>
      </w:pPr>
    </w:p>
    <w:p w14:paraId="6AFBD39F" w14:textId="77777777" w:rsidR="00EE24EE" w:rsidRPr="0038777E" w:rsidRDefault="00EE24EE" w:rsidP="00EE24EE">
      <w:pPr>
        <w:ind w:left="567" w:right="-285"/>
        <w:jc w:val="both"/>
        <w:rPr>
          <w:rFonts w:asciiTheme="minorHAnsi" w:hAnsiTheme="minorHAnsi" w:cstheme="majorBidi"/>
          <w:b/>
          <w:bCs/>
          <w:sz w:val="24"/>
          <w:szCs w:val="24"/>
        </w:rPr>
      </w:pPr>
      <w:r w:rsidRPr="0038777E">
        <w:rPr>
          <w:rFonts w:asciiTheme="minorHAnsi" w:hAnsiTheme="minorHAnsi" w:cstheme="majorBidi"/>
          <w:b/>
          <w:bCs/>
          <w:sz w:val="24"/>
          <w:szCs w:val="24"/>
        </w:rPr>
        <w:t>For employees of corporate group members :</w:t>
      </w:r>
    </w:p>
    <w:p w14:paraId="59F27DCF" w14:textId="77777777" w:rsidR="00EE24EE" w:rsidRPr="0038777E" w:rsidRDefault="00EE24EE" w:rsidP="00EE24EE">
      <w:pPr>
        <w:ind w:left="567" w:right="-285"/>
        <w:jc w:val="both"/>
        <w:rPr>
          <w:rFonts w:asciiTheme="minorHAnsi" w:hAnsiTheme="minorHAnsi" w:cstheme="majorBidi"/>
          <w:sz w:val="24"/>
          <w:szCs w:val="24"/>
        </w:rPr>
      </w:pPr>
    </w:p>
    <w:p w14:paraId="46D16290" w14:textId="77777777" w:rsidR="00EE24EE" w:rsidRPr="0038777E" w:rsidRDefault="00EE24EE" w:rsidP="00EE24EE">
      <w:pPr>
        <w:pBdr>
          <w:top w:val="single" w:sz="4" w:space="1" w:color="auto"/>
          <w:left w:val="single" w:sz="4" w:space="4" w:color="auto"/>
          <w:bottom w:val="single" w:sz="4" w:space="1" w:color="auto"/>
          <w:right w:val="single" w:sz="4" w:space="4" w:color="auto"/>
        </w:pBdr>
        <w:ind w:left="567" w:right="-285"/>
        <w:jc w:val="center"/>
        <w:rPr>
          <w:rFonts w:asciiTheme="minorHAnsi" w:hAnsiTheme="minorHAnsi" w:cstheme="majorBidi"/>
          <w:b/>
          <w:bCs/>
          <w:sz w:val="24"/>
          <w:szCs w:val="24"/>
        </w:rPr>
      </w:pPr>
      <w:r w:rsidRPr="0038777E">
        <w:rPr>
          <w:rFonts w:asciiTheme="minorHAnsi" w:hAnsiTheme="minorHAnsi" w:cstheme="majorBidi"/>
          <w:b/>
          <w:bCs/>
          <w:sz w:val="24"/>
          <w:szCs w:val="24"/>
        </w:rPr>
        <w:t>P = 0.1667 x (Employer contribution + Employee contribution) / Reference salary</w:t>
      </w:r>
    </w:p>
    <w:p w14:paraId="69BF0B85" w14:textId="77777777" w:rsidR="00EE24EE" w:rsidRPr="0038777E" w:rsidRDefault="00EE24EE" w:rsidP="00EE24EE">
      <w:pPr>
        <w:ind w:left="567" w:right="-285"/>
        <w:jc w:val="both"/>
        <w:rPr>
          <w:rFonts w:asciiTheme="minorHAnsi" w:hAnsiTheme="minorHAnsi" w:cstheme="majorBidi"/>
          <w:sz w:val="24"/>
          <w:szCs w:val="24"/>
        </w:rPr>
      </w:pPr>
    </w:p>
    <w:p w14:paraId="6129EC05" w14:textId="7A65CFA0"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 xml:space="preserve">The </w:t>
      </w:r>
      <w:r w:rsidR="005126C1" w:rsidRPr="0038777E">
        <w:rPr>
          <w:rFonts w:asciiTheme="minorHAnsi" w:hAnsiTheme="minorHAnsi" w:cstheme="majorBidi"/>
          <w:sz w:val="24"/>
          <w:szCs w:val="24"/>
        </w:rPr>
        <w:t xml:space="preserve">Reference Salary </w:t>
      </w:r>
      <w:r w:rsidRPr="0038777E">
        <w:rPr>
          <w:rFonts w:asciiTheme="minorHAnsi" w:hAnsiTheme="minorHAnsi" w:cstheme="majorBidi"/>
          <w:sz w:val="24"/>
          <w:szCs w:val="24"/>
        </w:rPr>
        <w:t xml:space="preserve">(SR) evolves each year according to the evolution of the average salary of the </w:t>
      </w:r>
      <w:r w:rsidR="005126C1">
        <w:rPr>
          <w:rFonts w:asciiTheme="minorHAnsi" w:hAnsiTheme="minorHAnsi" w:cstheme="majorBidi"/>
          <w:sz w:val="24"/>
          <w:szCs w:val="24"/>
        </w:rPr>
        <w:t>scheme</w:t>
      </w:r>
      <w:r w:rsidRPr="0038777E">
        <w:rPr>
          <w:rFonts w:asciiTheme="minorHAnsi" w:hAnsiTheme="minorHAnsi" w:cstheme="majorBidi"/>
          <w:sz w:val="24"/>
          <w:szCs w:val="24"/>
        </w:rPr>
        <w:t xml:space="preserve">. </w:t>
      </w:r>
    </w:p>
    <w:p w14:paraId="20505B94" w14:textId="77777777" w:rsidR="00EE24EE" w:rsidRPr="0038777E" w:rsidRDefault="00EE24EE" w:rsidP="00EE24EE">
      <w:pPr>
        <w:ind w:left="567" w:right="-285"/>
        <w:jc w:val="both"/>
        <w:rPr>
          <w:rFonts w:asciiTheme="minorHAnsi" w:hAnsiTheme="minorHAnsi" w:cstheme="majorBidi"/>
          <w:sz w:val="24"/>
          <w:szCs w:val="24"/>
        </w:rPr>
      </w:pPr>
    </w:p>
    <w:p w14:paraId="45D5F57C" w14:textId="77777777" w:rsidR="00EE24EE" w:rsidRPr="0038777E" w:rsidRDefault="00EE24EE" w:rsidP="00EE24EE">
      <w:pPr>
        <w:ind w:left="567" w:right="-285"/>
        <w:jc w:val="both"/>
        <w:rPr>
          <w:rFonts w:asciiTheme="minorHAnsi" w:hAnsiTheme="minorHAnsi" w:cstheme="majorBidi"/>
          <w:b/>
          <w:bCs/>
          <w:sz w:val="24"/>
          <w:szCs w:val="24"/>
        </w:rPr>
      </w:pPr>
      <w:r w:rsidRPr="0038777E">
        <w:rPr>
          <w:rFonts w:asciiTheme="minorHAnsi" w:hAnsiTheme="minorHAnsi" w:cstheme="majorBidi"/>
          <w:b/>
          <w:bCs/>
          <w:sz w:val="24"/>
          <w:szCs w:val="24"/>
        </w:rPr>
        <w:t>For the other categories :</w:t>
      </w:r>
    </w:p>
    <w:p w14:paraId="3C378325" w14:textId="77777777" w:rsidR="00EE24EE" w:rsidRPr="0038777E" w:rsidRDefault="00EE24EE" w:rsidP="00EE24EE">
      <w:pPr>
        <w:ind w:left="567" w:right="-285"/>
        <w:jc w:val="both"/>
        <w:rPr>
          <w:rFonts w:asciiTheme="minorHAnsi" w:hAnsiTheme="minorHAnsi" w:cstheme="majorBidi"/>
          <w:sz w:val="24"/>
          <w:szCs w:val="24"/>
        </w:rPr>
      </w:pPr>
    </w:p>
    <w:p w14:paraId="38AEE7E7" w14:textId="1FA364AF" w:rsidR="00EE24EE" w:rsidRPr="0038777E" w:rsidRDefault="00EE24EE" w:rsidP="00EE24EE">
      <w:pPr>
        <w:pBdr>
          <w:top w:val="single" w:sz="4" w:space="1" w:color="auto"/>
          <w:left w:val="single" w:sz="4" w:space="4" w:color="auto"/>
          <w:bottom w:val="single" w:sz="4" w:space="1" w:color="auto"/>
          <w:right w:val="single" w:sz="4" w:space="4" w:color="auto"/>
        </w:pBdr>
        <w:ind w:left="567" w:right="-285"/>
        <w:jc w:val="center"/>
        <w:rPr>
          <w:rFonts w:asciiTheme="minorHAnsi" w:hAnsiTheme="minorHAnsi" w:cstheme="majorBidi"/>
          <w:b/>
          <w:bCs/>
          <w:sz w:val="24"/>
          <w:szCs w:val="24"/>
        </w:rPr>
      </w:pPr>
      <w:r w:rsidRPr="0038777E">
        <w:rPr>
          <w:rFonts w:asciiTheme="minorHAnsi" w:hAnsiTheme="minorHAnsi" w:cstheme="majorBidi"/>
          <w:b/>
          <w:bCs/>
          <w:sz w:val="24"/>
          <w:szCs w:val="24"/>
        </w:rPr>
        <w:t xml:space="preserve">P = Flat </w:t>
      </w:r>
      <w:r w:rsidR="005126C1" w:rsidRPr="0038777E">
        <w:rPr>
          <w:rFonts w:asciiTheme="minorHAnsi" w:hAnsiTheme="minorHAnsi" w:cstheme="majorBidi"/>
          <w:b/>
          <w:bCs/>
          <w:sz w:val="24"/>
          <w:szCs w:val="24"/>
        </w:rPr>
        <w:t xml:space="preserve">Rate Contribution </w:t>
      </w:r>
      <w:r w:rsidRPr="0038777E">
        <w:rPr>
          <w:rFonts w:asciiTheme="minorHAnsi" w:hAnsiTheme="minorHAnsi" w:cstheme="majorBidi"/>
          <w:b/>
          <w:bCs/>
          <w:sz w:val="24"/>
          <w:szCs w:val="24"/>
        </w:rPr>
        <w:t>/(</w:t>
      </w:r>
      <w:r w:rsidR="005126C1">
        <w:rPr>
          <w:rFonts w:asciiTheme="minorHAnsi" w:hAnsiTheme="minorHAnsi" w:cstheme="majorBidi"/>
          <w:b/>
          <w:bCs/>
          <w:sz w:val="24"/>
          <w:szCs w:val="24"/>
        </w:rPr>
        <w:t>RS</w:t>
      </w:r>
      <w:r w:rsidRPr="0038777E">
        <w:rPr>
          <w:rFonts w:asciiTheme="minorHAnsi" w:hAnsiTheme="minorHAnsi" w:cstheme="majorBidi"/>
          <w:b/>
          <w:bCs/>
          <w:sz w:val="24"/>
          <w:szCs w:val="24"/>
        </w:rPr>
        <w:t xml:space="preserve"> * </w:t>
      </w:r>
      <w:r w:rsidR="005126C1">
        <w:rPr>
          <w:rFonts w:asciiTheme="minorHAnsi" w:hAnsiTheme="minorHAnsi" w:cstheme="majorBidi"/>
          <w:b/>
          <w:bCs/>
          <w:sz w:val="24"/>
          <w:szCs w:val="24"/>
        </w:rPr>
        <w:t>AC</w:t>
      </w:r>
      <w:r w:rsidRPr="0038777E">
        <w:rPr>
          <w:rFonts w:asciiTheme="minorHAnsi" w:hAnsiTheme="minorHAnsi" w:cstheme="majorBidi"/>
          <w:b/>
          <w:bCs/>
          <w:sz w:val="24"/>
          <w:szCs w:val="24"/>
        </w:rPr>
        <w:t>)</w:t>
      </w:r>
    </w:p>
    <w:p w14:paraId="29034B02" w14:textId="77777777" w:rsidR="00EE24EE" w:rsidRPr="0038777E" w:rsidRDefault="00EE24EE" w:rsidP="00EE24EE">
      <w:pPr>
        <w:ind w:left="567" w:right="-285"/>
        <w:jc w:val="both"/>
        <w:rPr>
          <w:rFonts w:asciiTheme="minorHAnsi" w:hAnsiTheme="minorHAnsi" w:cstheme="majorBidi"/>
          <w:sz w:val="24"/>
          <w:szCs w:val="24"/>
        </w:rPr>
      </w:pPr>
    </w:p>
    <w:p w14:paraId="7E614724" w14:textId="4A17B598"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 xml:space="preserve">where </w:t>
      </w:r>
      <w:r w:rsidR="005126C1">
        <w:rPr>
          <w:rFonts w:asciiTheme="minorHAnsi" w:hAnsiTheme="minorHAnsi" w:cstheme="majorBidi"/>
          <w:b/>
          <w:bCs/>
          <w:sz w:val="24"/>
          <w:szCs w:val="24"/>
        </w:rPr>
        <w:t>AC</w:t>
      </w:r>
      <w:r w:rsidRPr="0038777E">
        <w:rPr>
          <w:rFonts w:asciiTheme="minorHAnsi" w:hAnsiTheme="minorHAnsi" w:cstheme="majorBidi"/>
          <w:b/>
          <w:bCs/>
          <w:sz w:val="24"/>
          <w:szCs w:val="24"/>
        </w:rPr>
        <w:t xml:space="preserve"> </w:t>
      </w:r>
      <w:r w:rsidRPr="0038777E">
        <w:rPr>
          <w:rFonts w:asciiTheme="minorHAnsi" w:hAnsiTheme="minorHAnsi" w:cstheme="majorBidi"/>
          <w:sz w:val="24"/>
          <w:szCs w:val="24"/>
        </w:rPr>
        <w:t>represents an age coefficient that corresponds to the age of the member at the time the lump sum contribution is made.</w:t>
      </w:r>
    </w:p>
    <w:p w14:paraId="74F331DA" w14:textId="77777777" w:rsidR="00EE24EE" w:rsidRPr="0038777E" w:rsidRDefault="00EE24EE" w:rsidP="00EE24EE">
      <w:pPr>
        <w:ind w:left="567" w:right="-285"/>
        <w:jc w:val="both"/>
        <w:rPr>
          <w:rFonts w:asciiTheme="minorHAnsi" w:hAnsiTheme="minorHAnsi" w:cstheme="majorBidi"/>
          <w:sz w:val="24"/>
          <w:szCs w:val="24"/>
        </w:rPr>
      </w:pPr>
    </w:p>
    <w:p w14:paraId="30CC691D" w14:textId="23FF7742" w:rsidR="00EE24EE" w:rsidRDefault="00EE24EE" w:rsidP="00EE24EE">
      <w:pPr>
        <w:pStyle w:val="Paragraphedeliste"/>
        <w:numPr>
          <w:ilvl w:val="0"/>
          <w:numId w:val="20"/>
        </w:numPr>
        <w:ind w:right="-285"/>
        <w:jc w:val="both"/>
        <w:rPr>
          <w:rFonts w:asciiTheme="minorHAnsi" w:hAnsiTheme="minorHAnsi" w:cstheme="majorBidi"/>
          <w:b/>
          <w:bCs/>
          <w:sz w:val="24"/>
          <w:szCs w:val="24"/>
          <w:u w:val="single"/>
        </w:rPr>
      </w:pPr>
      <w:r w:rsidRPr="00E73577">
        <w:rPr>
          <w:rFonts w:asciiTheme="minorHAnsi" w:hAnsiTheme="minorHAnsi" w:cstheme="majorBidi"/>
          <w:b/>
          <w:bCs/>
          <w:sz w:val="24"/>
          <w:szCs w:val="24"/>
          <w:u w:val="single"/>
        </w:rPr>
        <w:t>Liquidation</w:t>
      </w:r>
      <w:r w:rsidR="00907793">
        <w:rPr>
          <w:rFonts w:asciiTheme="minorHAnsi" w:hAnsiTheme="minorHAnsi" w:cstheme="majorBidi"/>
          <w:b/>
          <w:bCs/>
          <w:sz w:val="24"/>
          <w:szCs w:val="24"/>
          <w:u w:val="single"/>
        </w:rPr>
        <w:t>/Settlement</w:t>
      </w:r>
    </w:p>
    <w:p w14:paraId="2CE94D2F" w14:textId="77777777" w:rsidR="00EE24EE" w:rsidRDefault="00EE24EE" w:rsidP="00EE24EE">
      <w:pPr>
        <w:ind w:left="567" w:right="-285"/>
        <w:jc w:val="both"/>
        <w:rPr>
          <w:rFonts w:asciiTheme="minorHAnsi" w:hAnsiTheme="minorHAnsi" w:cstheme="majorBidi"/>
          <w:sz w:val="24"/>
          <w:szCs w:val="24"/>
        </w:rPr>
      </w:pPr>
    </w:p>
    <w:p w14:paraId="0D42E123" w14:textId="1F020BAB"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The amount of the pension takes into account the number of points acquired between the date of affiliation and the date of retirement. The calculation of this pension is based on the following formula</w:t>
      </w:r>
      <w:r w:rsidR="00907793">
        <w:rPr>
          <w:rFonts w:asciiTheme="minorHAnsi" w:hAnsiTheme="minorHAnsi" w:cstheme="majorBidi"/>
          <w:sz w:val="24"/>
          <w:szCs w:val="24"/>
        </w:rPr>
        <w:t>:</w:t>
      </w:r>
    </w:p>
    <w:p w14:paraId="59C3C61E" w14:textId="77777777" w:rsidR="00EE24EE" w:rsidRPr="0038777E" w:rsidRDefault="00EE24EE" w:rsidP="00EE24EE">
      <w:pPr>
        <w:ind w:left="567" w:right="-285"/>
        <w:jc w:val="both"/>
        <w:rPr>
          <w:rFonts w:asciiTheme="minorHAnsi" w:hAnsiTheme="minorHAnsi" w:cstheme="majorBidi"/>
          <w:sz w:val="24"/>
          <w:szCs w:val="24"/>
        </w:rPr>
      </w:pPr>
    </w:p>
    <w:p w14:paraId="469454E6" w14:textId="77777777" w:rsidR="00EE24EE" w:rsidRPr="0038777E" w:rsidRDefault="00EE24EE" w:rsidP="00EE24EE">
      <w:pPr>
        <w:pBdr>
          <w:top w:val="single" w:sz="4" w:space="1" w:color="auto"/>
          <w:left w:val="single" w:sz="4" w:space="4" w:color="auto"/>
          <w:bottom w:val="single" w:sz="4" w:space="1" w:color="auto"/>
          <w:right w:val="single" w:sz="4" w:space="0" w:color="auto"/>
        </w:pBdr>
        <w:ind w:left="567" w:right="-285"/>
        <w:jc w:val="center"/>
        <w:rPr>
          <w:rFonts w:asciiTheme="minorHAnsi" w:hAnsiTheme="minorHAnsi" w:cstheme="majorBidi"/>
          <w:b/>
          <w:bCs/>
          <w:sz w:val="24"/>
          <w:szCs w:val="24"/>
        </w:rPr>
      </w:pPr>
      <w:r w:rsidRPr="0038777E">
        <w:rPr>
          <w:rFonts w:asciiTheme="minorHAnsi" w:hAnsiTheme="minorHAnsi" w:cstheme="majorBidi"/>
          <w:b/>
          <w:bCs/>
          <w:sz w:val="24"/>
          <w:szCs w:val="24"/>
        </w:rPr>
        <w:t>Pension = Number of points in service x VPS</w:t>
      </w:r>
    </w:p>
    <w:p w14:paraId="4389D9E4" w14:textId="77777777" w:rsidR="00EE24EE" w:rsidRPr="0038777E" w:rsidRDefault="00EE24EE" w:rsidP="00EE24EE">
      <w:pPr>
        <w:ind w:left="567" w:right="-285"/>
        <w:jc w:val="both"/>
        <w:rPr>
          <w:rFonts w:asciiTheme="minorHAnsi" w:hAnsiTheme="minorHAnsi" w:cstheme="majorBidi"/>
          <w:sz w:val="24"/>
          <w:szCs w:val="24"/>
        </w:rPr>
      </w:pPr>
    </w:p>
    <w:p w14:paraId="1A78CD9B" w14:textId="77777777"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 xml:space="preserve">where </w:t>
      </w:r>
      <w:r w:rsidRPr="0038777E">
        <w:rPr>
          <w:rFonts w:asciiTheme="minorHAnsi" w:hAnsiTheme="minorHAnsi" w:cstheme="majorBidi"/>
          <w:b/>
          <w:bCs/>
          <w:sz w:val="24"/>
          <w:szCs w:val="24"/>
        </w:rPr>
        <w:t xml:space="preserve">VPS is </w:t>
      </w:r>
      <w:r w:rsidRPr="0038777E">
        <w:rPr>
          <w:rFonts w:asciiTheme="minorHAnsi" w:hAnsiTheme="minorHAnsi" w:cstheme="majorBidi"/>
          <w:sz w:val="24"/>
          <w:szCs w:val="24"/>
        </w:rPr>
        <w:t xml:space="preserve">the </w:t>
      </w:r>
      <w:r w:rsidRPr="00907793">
        <w:rPr>
          <w:rFonts w:asciiTheme="minorHAnsi" w:hAnsiTheme="minorHAnsi" w:cstheme="majorBidi"/>
          <w:sz w:val="24"/>
          <w:szCs w:val="24"/>
          <w:highlight w:val="yellow"/>
        </w:rPr>
        <w:t>value of the point in service</w:t>
      </w:r>
    </w:p>
    <w:p w14:paraId="27747B9E" w14:textId="77777777" w:rsidR="00EE24EE" w:rsidRPr="0038777E" w:rsidRDefault="00EE24EE" w:rsidP="00EE24EE">
      <w:pPr>
        <w:ind w:left="567" w:right="-285"/>
        <w:jc w:val="both"/>
        <w:rPr>
          <w:rFonts w:asciiTheme="minorHAnsi" w:hAnsiTheme="minorHAnsi" w:cstheme="majorBidi"/>
          <w:sz w:val="24"/>
          <w:szCs w:val="24"/>
        </w:rPr>
      </w:pPr>
    </w:p>
    <w:p w14:paraId="3AB71ABD" w14:textId="47410E03" w:rsidR="00EE24EE" w:rsidRPr="0038777E" w:rsidRDefault="00EE24EE" w:rsidP="00EE24EE">
      <w:pPr>
        <w:ind w:left="567" w:right="-285"/>
        <w:jc w:val="both"/>
        <w:rPr>
          <w:rFonts w:asciiTheme="minorHAnsi" w:hAnsiTheme="minorHAnsi" w:cstheme="majorBidi"/>
          <w:b/>
          <w:bCs/>
          <w:sz w:val="24"/>
          <w:szCs w:val="24"/>
        </w:rPr>
      </w:pPr>
      <w:r w:rsidRPr="0038777E">
        <w:rPr>
          <w:rFonts w:asciiTheme="minorHAnsi" w:hAnsiTheme="minorHAnsi" w:cstheme="majorBidi"/>
          <w:sz w:val="24"/>
          <w:szCs w:val="24"/>
        </w:rPr>
        <w:t xml:space="preserve">and </w:t>
      </w:r>
      <w:r w:rsidRPr="0038777E">
        <w:rPr>
          <w:rFonts w:asciiTheme="minorHAnsi" w:hAnsiTheme="minorHAnsi" w:cstheme="majorBidi"/>
          <w:b/>
          <w:bCs/>
          <w:sz w:val="24"/>
          <w:szCs w:val="24"/>
        </w:rPr>
        <w:t xml:space="preserve">Number of </w:t>
      </w:r>
      <w:r w:rsidR="00907793">
        <w:rPr>
          <w:rFonts w:asciiTheme="minorHAnsi" w:hAnsiTheme="minorHAnsi" w:cstheme="majorBidi"/>
          <w:b/>
          <w:bCs/>
          <w:sz w:val="24"/>
          <w:szCs w:val="24"/>
        </w:rPr>
        <w:t>P</w:t>
      </w:r>
      <w:r w:rsidRPr="0038777E">
        <w:rPr>
          <w:rFonts w:asciiTheme="minorHAnsi" w:hAnsiTheme="minorHAnsi" w:cstheme="majorBidi"/>
          <w:b/>
          <w:bCs/>
          <w:sz w:val="24"/>
          <w:szCs w:val="24"/>
        </w:rPr>
        <w:t xml:space="preserve">oints in </w:t>
      </w:r>
      <w:r w:rsidR="00907793">
        <w:rPr>
          <w:rFonts w:asciiTheme="minorHAnsi" w:hAnsiTheme="minorHAnsi" w:cstheme="majorBidi"/>
          <w:b/>
          <w:bCs/>
          <w:sz w:val="24"/>
          <w:szCs w:val="24"/>
        </w:rPr>
        <w:t>S</w:t>
      </w:r>
      <w:r w:rsidRPr="0038777E">
        <w:rPr>
          <w:rFonts w:asciiTheme="minorHAnsi" w:hAnsiTheme="minorHAnsi" w:cstheme="majorBidi"/>
          <w:b/>
          <w:bCs/>
          <w:sz w:val="24"/>
          <w:szCs w:val="24"/>
        </w:rPr>
        <w:t>ervice = Number of points earned x VPL/VPS</w:t>
      </w:r>
    </w:p>
    <w:p w14:paraId="1D89A34C" w14:textId="77777777" w:rsidR="00EE24EE" w:rsidRPr="0038777E" w:rsidRDefault="00EE24EE" w:rsidP="00EE24EE">
      <w:pPr>
        <w:ind w:left="567" w:right="-285"/>
        <w:jc w:val="both"/>
        <w:rPr>
          <w:rFonts w:asciiTheme="minorHAnsi" w:hAnsiTheme="minorHAnsi" w:cstheme="majorBidi"/>
          <w:sz w:val="24"/>
          <w:szCs w:val="24"/>
        </w:rPr>
      </w:pPr>
    </w:p>
    <w:p w14:paraId="444A5DE5" w14:textId="77777777"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 xml:space="preserve">The value of the </w:t>
      </w:r>
      <w:r w:rsidRPr="00907793">
        <w:rPr>
          <w:rFonts w:asciiTheme="minorHAnsi" w:hAnsiTheme="minorHAnsi" w:cstheme="majorBidi"/>
          <w:sz w:val="24"/>
          <w:szCs w:val="24"/>
          <w:highlight w:val="yellow"/>
        </w:rPr>
        <w:t>point at liquidation</w:t>
      </w:r>
      <w:r w:rsidRPr="0038777E">
        <w:rPr>
          <w:rFonts w:asciiTheme="minorHAnsi" w:hAnsiTheme="minorHAnsi" w:cstheme="majorBidi"/>
          <w:sz w:val="24"/>
          <w:szCs w:val="24"/>
        </w:rPr>
        <w:t xml:space="preserve"> (VPL) also evolves according to the evolution of the reference salary.</w:t>
      </w:r>
    </w:p>
    <w:p w14:paraId="7400F860" w14:textId="77777777" w:rsidR="00EE24EE" w:rsidRPr="0038777E" w:rsidRDefault="00EE24EE" w:rsidP="00EE24EE">
      <w:pPr>
        <w:ind w:left="567" w:right="-285"/>
        <w:jc w:val="both"/>
        <w:rPr>
          <w:rFonts w:asciiTheme="minorHAnsi" w:hAnsiTheme="minorHAnsi" w:cstheme="majorBidi"/>
          <w:sz w:val="24"/>
          <w:szCs w:val="24"/>
        </w:rPr>
      </w:pPr>
    </w:p>
    <w:p w14:paraId="64456113" w14:textId="0498C52E"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 xml:space="preserve">The CIMR provides for two modes of </w:t>
      </w:r>
      <w:r w:rsidR="00907793">
        <w:rPr>
          <w:rFonts w:asciiTheme="minorHAnsi" w:hAnsiTheme="minorHAnsi" w:cstheme="majorBidi"/>
          <w:sz w:val="24"/>
          <w:szCs w:val="24"/>
        </w:rPr>
        <w:t xml:space="preserve">pension rights </w:t>
      </w:r>
      <w:r w:rsidRPr="0038777E">
        <w:rPr>
          <w:rFonts w:asciiTheme="minorHAnsi" w:hAnsiTheme="minorHAnsi" w:cstheme="majorBidi"/>
          <w:sz w:val="24"/>
          <w:szCs w:val="24"/>
        </w:rPr>
        <w:t>settlement:</w:t>
      </w:r>
    </w:p>
    <w:p w14:paraId="54AA0CD0" w14:textId="77777777" w:rsidR="00EE24EE" w:rsidRPr="0038777E" w:rsidRDefault="00EE24EE" w:rsidP="00EE24EE">
      <w:pPr>
        <w:ind w:left="567" w:right="-285"/>
        <w:jc w:val="both"/>
        <w:rPr>
          <w:rFonts w:asciiTheme="minorHAnsi" w:hAnsiTheme="minorHAnsi" w:cstheme="majorBidi"/>
          <w:sz w:val="24"/>
          <w:szCs w:val="24"/>
        </w:rPr>
      </w:pPr>
    </w:p>
    <w:p w14:paraId="1ABA6B85" w14:textId="77777777" w:rsidR="00EE24EE" w:rsidRPr="0038777E" w:rsidRDefault="00EE24EE" w:rsidP="00EE24EE">
      <w:pPr>
        <w:widowControl/>
        <w:numPr>
          <w:ilvl w:val="0"/>
          <w:numId w:val="18"/>
        </w:numPr>
        <w:ind w:right="-285"/>
        <w:jc w:val="both"/>
        <w:rPr>
          <w:rFonts w:asciiTheme="minorHAnsi" w:hAnsiTheme="minorHAnsi" w:cstheme="majorBidi"/>
          <w:sz w:val="24"/>
          <w:szCs w:val="24"/>
        </w:rPr>
      </w:pPr>
      <w:r w:rsidRPr="0038777E">
        <w:rPr>
          <w:rFonts w:asciiTheme="minorHAnsi" w:hAnsiTheme="minorHAnsi" w:cstheme="majorBidi"/>
          <w:sz w:val="24"/>
          <w:szCs w:val="24"/>
        </w:rPr>
        <w:t xml:space="preserve">Lump </w:t>
      </w:r>
      <w:r w:rsidRPr="00004353">
        <w:rPr>
          <w:rFonts w:asciiTheme="minorHAnsi" w:hAnsiTheme="minorHAnsi" w:cstheme="majorBidi"/>
          <w:i/>
          <w:iCs/>
          <w:sz w:val="24"/>
          <w:szCs w:val="24"/>
        </w:rPr>
        <w:t>sum option</w:t>
      </w:r>
      <w:r w:rsidRPr="0038777E">
        <w:rPr>
          <w:rFonts w:asciiTheme="minorHAnsi" w:hAnsiTheme="minorHAnsi" w:cstheme="majorBidi"/>
          <w:sz w:val="24"/>
          <w:szCs w:val="24"/>
        </w:rPr>
        <w:t>: in this case, a lump sum calculated on the basis of 50% of the contributions paid and a pension determined on the basis of 50% of the points acquired is paid;</w:t>
      </w:r>
    </w:p>
    <w:p w14:paraId="7CBB8CA1" w14:textId="77777777" w:rsidR="00EE24EE" w:rsidRPr="0038777E" w:rsidRDefault="00EE24EE" w:rsidP="00EE24EE">
      <w:pPr>
        <w:ind w:left="567" w:right="-285" w:firstLine="284"/>
        <w:jc w:val="both"/>
        <w:rPr>
          <w:rFonts w:asciiTheme="minorHAnsi" w:hAnsiTheme="minorHAnsi" w:cstheme="majorBidi"/>
          <w:sz w:val="24"/>
          <w:szCs w:val="24"/>
        </w:rPr>
      </w:pPr>
    </w:p>
    <w:p w14:paraId="420EE8FC" w14:textId="34AEF845" w:rsidR="00EE24EE" w:rsidRPr="0038777E" w:rsidRDefault="001C7E7F" w:rsidP="00EE24EE">
      <w:pPr>
        <w:widowControl/>
        <w:numPr>
          <w:ilvl w:val="0"/>
          <w:numId w:val="18"/>
        </w:numPr>
        <w:ind w:right="-285"/>
        <w:jc w:val="both"/>
        <w:rPr>
          <w:rFonts w:asciiTheme="minorHAnsi" w:hAnsiTheme="minorHAnsi" w:cstheme="majorBidi"/>
          <w:sz w:val="24"/>
          <w:szCs w:val="24"/>
        </w:rPr>
      </w:pPr>
      <w:r>
        <w:rPr>
          <w:rFonts w:asciiTheme="minorHAnsi" w:hAnsiTheme="minorHAnsi" w:cstheme="majorBidi"/>
          <w:sz w:val="24"/>
          <w:szCs w:val="24"/>
        </w:rPr>
        <w:t>"</w:t>
      </w:r>
      <w:r w:rsidR="00EE24EE" w:rsidRPr="0038777E">
        <w:rPr>
          <w:rFonts w:asciiTheme="minorHAnsi" w:hAnsiTheme="minorHAnsi" w:cstheme="majorBidi"/>
          <w:sz w:val="24"/>
          <w:szCs w:val="24"/>
        </w:rPr>
        <w:t>Annuity" option: the pension is then calculated according to all the points acquired.</w:t>
      </w:r>
    </w:p>
    <w:p w14:paraId="510CE5FC" w14:textId="77777777" w:rsidR="00EE24EE" w:rsidRPr="0038777E" w:rsidRDefault="00EE24EE" w:rsidP="00EE24EE">
      <w:pPr>
        <w:pStyle w:val="Paragraphedeliste"/>
        <w:jc w:val="both"/>
        <w:rPr>
          <w:rFonts w:asciiTheme="minorHAnsi" w:hAnsiTheme="minorHAnsi" w:cstheme="majorBidi"/>
          <w:sz w:val="24"/>
          <w:szCs w:val="24"/>
        </w:rPr>
      </w:pPr>
    </w:p>
    <w:p w14:paraId="76DFD799" w14:textId="21155658" w:rsidR="00EE24EE" w:rsidRPr="0038777E" w:rsidRDefault="00A861EE" w:rsidP="00EE24EE">
      <w:pPr>
        <w:ind w:left="1287" w:right="-285" w:firstLine="153"/>
        <w:jc w:val="both"/>
        <w:rPr>
          <w:rFonts w:asciiTheme="minorHAnsi" w:hAnsiTheme="minorHAnsi" w:cstheme="majorBidi"/>
          <w:b/>
          <w:bCs/>
          <w:sz w:val="24"/>
          <w:szCs w:val="24"/>
          <w:u w:val="single"/>
        </w:rPr>
      </w:pPr>
      <w:r>
        <w:rPr>
          <w:rFonts w:asciiTheme="minorHAnsi" w:hAnsiTheme="minorHAnsi" w:cstheme="majorBidi"/>
          <w:b/>
          <w:bCs/>
          <w:sz w:val="24"/>
          <w:szCs w:val="24"/>
          <w:u w:val="single"/>
        </w:rPr>
        <w:t xml:space="preserve">Family Pension </w:t>
      </w:r>
      <w:r>
        <w:rPr>
          <w:rFonts w:asciiTheme="minorHAnsi" w:hAnsiTheme="minorHAnsi" w:cstheme="majorBidi"/>
          <w:b/>
          <w:bCs/>
          <w:i/>
          <w:iCs/>
          <w:sz w:val="24"/>
          <w:szCs w:val="24"/>
          <w:u w:val="single"/>
        </w:rPr>
        <w:t>(Reversion)</w:t>
      </w:r>
      <w:r w:rsidR="00EE24EE" w:rsidRPr="0038777E">
        <w:rPr>
          <w:rFonts w:asciiTheme="minorHAnsi" w:hAnsiTheme="minorHAnsi" w:cstheme="majorBidi"/>
          <w:b/>
          <w:bCs/>
          <w:sz w:val="24"/>
          <w:szCs w:val="24"/>
          <w:u w:val="single"/>
        </w:rPr>
        <w:t>:</w:t>
      </w:r>
    </w:p>
    <w:p w14:paraId="045F0DBC" w14:textId="77777777" w:rsidR="00EE24EE" w:rsidRPr="0038777E" w:rsidRDefault="00EE24EE" w:rsidP="00EE24EE">
      <w:pPr>
        <w:ind w:left="567" w:right="-285"/>
        <w:jc w:val="both"/>
        <w:rPr>
          <w:rFonts w:asciiTheme="minorHAnsi" w:hAnsiTheme="minorHAnsi" w:cstheme="majorBidi"/>
          <w:b/>
          <w:bCs/>
          <w:u w:val="single"/>
        </w:rPr>
      </w:pPr>
    </w:p>
    <w:p w14:paraId="4D9E903B" w14:textId="32F751DA" w:rsidR="00EE24EE" w:rsidRPr="0038777E" w:rsidRDefault="00EE24EE" w:rsidP="00EE24EE">
      <w:pPr>
        <w:ind w:left="567" w:right="-285"/>
        <w:jc w:val="both"/>
        <w:rPr>
          <w:rFonts w:asciiTheme="minorHAnsi" w:hAnsiTheme="minorHAnsi" w:cstheme="majorBidi"/>
          <w:sz w:val="24"/>
          <w:szCs w:val="24"/>
        </w:rPr>
      </w:pPr>
      <w:r w:rsidRPr="0038777E">
        <w:rPr>
          <w:rFonts w:asciiTheme="minorHAnsi" w:hAnsiTheme="minorHAnsi" w:cstheme="majorBidi"/>
          <w:sz w:val="24"/>
          <w:szCs w:val="24"/>
        </w:rPr>
        <w:t xml:space="preserve">The death of a retiree or an active member with at least 5 years of contributions results in the payment of a widow(er)'s pension calculated on the basis of half the number of points acquired </w:t>
      </w:r>
      <w:r w:rsidRPr="0038777E">
        <w:rPr>
          <w:rFonts w:asciiTheme="minorHAnsi" w:hAnsiTheme="minorHAnsi" w:cstheme="majorBidi"/>
          <w:sz w:val="24"/>
          <w:szCs w:val="24"/>
        </w:rPr>
        <w:lastRenderedPageBreak/>
        <w:t xml:space="preserve">by the deceased. This benefit is paid from the normal retirement age (60 years) </w:t>
      </w:r>
      <w:r w:rsidR="00A861EE">
        <w:rPr>
          <w:rFonts w:asciiTheme="minorHAnsi" w:hAnsiTheme="minorHAnsi" w:cstheme="majorBidi"/>
          <w:sz w:val="24"/>
          <w:szCs w:val="24"/>
        </w:rPr>
        <w:t>for men</w:t>
      </w:r>
      <w:r w:rsidRPr="0038777E">
        <w:rPr>
          <w:rFonts w:asciiTheme="minorHAnsi" w:hAnsiTheme="minorHAnsi" w:cstheme="majorBidi"/>
          <w:sz w:val="24"/>
          <w:szCs w:val="24"/>
        </w:rPr>
        <w:t xml:space="preserve">, and 10 years earlier </w:t>
      </w:r>
      <w:r w:rsidR="00A861EE">
        <w:rPr>
          <w:rFonts w:asciiTheme="minorHAnsi" w:hAnsiTheme="minorHAnsi" w:cstheme="majorBidi"/>
          <w:sz w:val="24"/>
          <w:szCs w:val="24"/>
        </w:rPr>
        <w:t>for women</w:t>
      </w:r>
      <w:r w:rsidRPr="0038777E">
        <w:rPr>
          <w:rFonts w:asciiTheme="minorHAnsi" w:hAnsiTheme="minorHAnsi" w:cstheme="majorBidi"/>
          <w:sz w:val="24"/>
          <w:szCs w:val="24"/>
        </w:rPr>
        <w:t xml:space="preserve">. However, this pension is paid immediately for a spouse with </w:t>
      </w:r>
      <w:r w:rsidR="00FC682A">
        <w:rPr>
          <w:rFonts w:asciiTheme="minorHAnsi" w:hAnsiTheme="minorHAnsi" w:cstheme="majorBidi"/>
          <w:sz w:val="24"/>
          <w:szCs w:val="24"/>
        </w:rPr>
        <w:t xml:space="preserve">one or more </w:t>
      </w:r>
      <w:r w:rsidRPr="0038777E">
        <w:rPr>
          <w:rFonts w:asciiTheme="minorHAnsi" w:hAnsiTheme="minorHAnsi" w:cstheme="majorBidi"/>
          <w:sz w:val="24"/>
          <w:szCs w:val="24"/>
        </w:rPr>
        <w:t>dependent minor child</w:t>
      </w:r>
      <w:r w:rsidR="00FC682A">
        <w:rPr>
          <w:rFonts w:asciiTheme="minorHAnsi" w:hAnsiTheme="minorHAnsi" w:cstheme="majorBidi"/>
          <w:sz w:val="24"/>
          <w:szCs w:val="24"/>
        </w:rPr>
        <w:t>ren</w:t>
      </w:r>
      <w:r w:rsidRPr="0038777E">
        <w:rPr>
          <w:rFonts w:asciiTheme="minorHAnsi" w:hAnsiTheme="minorHAnsi" w:cstheme="majorBidi"/>
          <w:sz w:val="24"/>
          <w:szCs w:val="24"/>
        </w:rPr>
        <w:t>.</w:t>
      </w:r>
    </w:p>
    <w:p w14:paraId="57100458" w14:textId="77777777" w:rsidR="00EE24EE" w:rsidRPr="0038777E" w:rsidRDefault="00EE24EE" w:rsidP="00EE24EE">
      <w:pPr>
        <w:ind w:left="567" w:right="-285"/>
        <w:jc w:val="both"/>
        <w:rPr>
          <w:rFonts w:asciiTheme="minorHAnsi" w:hAnsiTheme="minorHAnsi" w:cstheme="majorBidi"/>
          <w:sz w:val="24"/>
          <w:szCs w:val="24"/>
        </w:rPr>
      </w:pPr>
    </w:p>
    <w:p w14:paraId="6C1F4452" w14:textId="68BDC658" w:rsidR="009177EB" w:rsidRPr="00EE24EE" w:rsidRDefault="00EE24EE" w:rsidP="00EE24EE">
      <w:r w:rsidRPr="0038777E">
        <w:rPr>
          <w:rFonts w:asciiTheme="minorHAnsi" w:hAnsiTheme="minorHAnsi" w:cstheme="majorBidi"/>
          <w:sz w:val="24"/>
          <w:szCs w:val="24"/>
        </w:rPr>
        <w:t>The orphans each receive a pension calculated on the basis of 1/5</w:t>
      </w:r>
      <w:r w:rsidRPr="00FC7981">
        <w:rPr>
          <w:rFonts w:asciiTheme="minorHAnsi" w:hAnsiTheme="minorHAnsi" w:cstheme="majorBidi"/>
          <w:sz w:val="24"/>
          <w:szCs w:val="24"/>
          <w:vertAlign w:val="superscript"/>
        </w:rPr>
        <w:t>th</w:t>
      </w:r>
      <w:r w:rsidRPr="0038777E">
        <w:rPr>
          <w:rFonts w:asciiTheme="minorHAnsi" w:hAnsiTheme="minorHAnsi" w:cstheme="majorBidi"/>
          <w:sz w:val="24"/>
          <w:szCs w:val="24"/>
        </w:rPr>
        <w:t xml:space="preserve"> of the points acquired by the deceased and paid until they reach the age of majority.</w:t>
      </w:r>
    </w:p>
    <w:sectPr w:rsidR="009177EB" w:rsidRPr="00EE24EE" w:rsidSect="00502A5A">
      <w:headerReference w:type="even" r:id="rId7"/>
      <w:headerReference w:type="default" r:id="rId8"/>
      <w:footerReference w:type="even" r:id="rId9"/>
      <w:footerReference w:type="default" r:id="rId10"/>
      <w:headerReference w:type="first" r:id="rId11"/>
      <w:footerReference w:type="first" r:id="rId12"/>
      <w:type w:val="continuous"/>
      <w:pgSz w:w="11910" w:h="16840"/>
      <w:pgMar w:top="0" w:right="1680" w:bottom="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74DC5" w14:textId="77777777" w:rsidR="001107AA" w:rsidRDefault="001107AA" w:rsidP="00F545AF">
      <w:r>
        <w:separator/>
      </w:r>
    </w:p>
  </w:endnote>
  <w:endnote w:type="continuationSeparator" w:id="0">
    <w:p w14:paraId="7D463F35" w14:textId="77777777" w:rsidR="001107AA" w:rsidRDefault="001107AA" w:rsidP="00F5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865AC" w14:textId="77777777" w:rsidR="00F545AF" w:rsidRDefault="00F545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6431666"/>
      <w:docPartObj>
        <w:docPartGallery w:val="Page Numbers (Bottom of Page)"/>
        <w:docPartUnique/>
      </w:docPartObj>
    </w:sdtPr>
    <w:sdtEndPr/>
    <w:sdtContent>
      <w:p w14:paraId="1740A98A" w14:textId="77777777" w:rsidR="00F545AF" w:rsidRDefault="00F545AF">
        <w:pPr>
          <w:pStyle w:val="Pieddepage"/>
          <w:jc w:val="center"/>
        </w:pPr>
        <w:r>
          <w:fldChar w:fldCharType="begin"/>
        </w:r>
        <w:r>
          <w:instrText>PAGE   \* MERGEFORMAT</w:instrText>
        </w:r>
        <w:r>
          <w:fldChar w:fldCharType="separate"/>
        </w:r>
        <w:r w:rsidR="00210491" w:rsidRPr="00210491">
          <w:rPr>
            <w:noProof/>
            <w:lang w:val="fr-FR"/>
          </w:rPr>
          <w:t>2</w:t>
        </w:r>
        <w:r>
          <w:fldChar w:fldCharType="end"/>
        </w:r>
      </w:p>
    </w:sdtContent>
  </w:sdt>
  <w:p w14:paraId="26B4E3AF" w14:textId="77777777" w:rsidR="00F545AF" w:rsidRDefault="00F545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9A33A" w14:textId="77777777" w:rsidR="00F545AF" w:rsidRDefault="00F545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1859A" w14:textId="77777777" w:rsidR="001107AA" w:rsidRDefault="001107AA" w:rsidP="00F545AF">
      <w:r>
        <w:separator/>
      </w:r>
    </w:p>
  </w:footnote>
  <w:footnote w:type="continuationSeparator" w:id="0">
    <w:p w14:paraId="23418221" w14:textId="77777777" w:rsidR="001107AA" w:rsidRDefault="001107AA" w:rsidP="00F545AF">
      <w:r>
        <w:continuationSeparator/>
      </w:r>
    </w:p>
  </w:footnote>
  <w:footnote w:id="1">
    <w:p w14:paraId="7CD73059" w14:textId="77777777" w:rsidR="00EE24EE" w:rsidRPr="0038777E" w:rsidRDefault="00EE24EE" w:rsidP="00EE24EE">
      <w:pPr>
        <w:pStyle w:val="Notedebasdepage"/>
        <w:rPr>
          <w:sz w:val="16"/>
          <w:szCs w:val="16"/>
        </w:rPr>
      </w:pPr>
      <w:r w:rsidRPr="0038777E">
        <w:rPr>
          <w:rStyle w:val="Appelnotedebasdep"/>
          <w:rFonts w:eastAsia="Lucida Sans"/>
          <w:sz w:val="16"/>
          <w:szCs w:val="16"/>
        </w:rPr>
        <w:footnoteRef/>
      </w:r>
      <w:r w:rsidRPr="0038777E">
        <w:rPr>
          <w:sz w:val="16"/>
          <w:szCs w:val="16"/>
        </w:rPr>
        <w:t xml:space="preserve"> </w:t>
      </w:r>
      <w:proofErr w:type="spellStart"/>
      <w:r w:rsidRPr="0038777E">
        <w:rPr>
          <w:sz w:val="16"/>
          <w:szCs w:val="16"/>
        </w:rPr>
        <w:t>Moroccan</w:t>
      </w:r>
      <w:proofErr w:type="spellEnd"/>
      <w:r w:rsidRPr="0038777E">
        <w:rPr>
          <w:sz w:val="16"/>
          <w:szCs w:val="16"/>
        </w:rPr>
        <w:t xml:space="preserve"> </w:t>
      </w:r>
      <w:proofErr w:type="spellStart"/>
      <w:r w:rsidRPr="0038777E">
        <w:rPr>
          <w:sz w:val="16"/>
          <w:szCs w:val="16"/>
        </w:rPr>
        <w:t>Interprofessional</w:t>
      </w:r>
      <w:proofErr w:type="spellEnd"/>
      <w:r w:rsidRPr="0038777E">
        <w:rPr>
          <w:sz w:val="16"/>
          <w:szCs w:val="16"/>
        </w:rPr>
        <w:t xml:space="preserve"> Pension </w:t>
      </w:r>
      <w:proofErr w:type="spellStart"/>
      <w:r w:rsidRPr="0038777E">
        <w:rPr>
          <w:sz w:val="16"/>
          <w:szCs w:val="16"/>
        </w:rPr>
        <w:t>Fund</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FF080" w14:textId="77777777" w:rsidR="00F545AF" w:rsidRDefault="00F545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F4F53" w14:textId="77777777" w:rsidR="00F545AF" w:rsidRDefault="00F545A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226F0" w14:textId="77777777" w:rsidR="00F545AF" w:rsidRDefault="00F545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50D96"/>
    <w:multiLevelType w:val="multilevel"/>
    <w:tmpl w:val="DFDC7B68"/>
    <w:lvl w:ilvl="0">
      <w:start w:val="1"/>
      <w:numFmt w:val="decimal"/>
      <w:lvlText w:val="%1."/>
      <w:lvlJc w:val="left"/>
      <w:pPr>
        <w:tabs>
          <w:tab w:val="num" w:pos="644"/>
        </w:tabs>
        <w:ind w:left="644" w:hanging="360"/>
      </w:pPr>
      <w:rPr>
        <w:b/>
        <w:bCs/>
      </w:rPr>
    </w:lvl>
    <w:lvl w:ilvl="1">
      <w:start w:val="4"/>
      <w:numFmt w:val="decimal"/>
      <w:lvlText w:val="%2)"/>
      <w:lvlJc w:val="left"/>
      <w:pPr>
        <w:ind w:left="1495"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932BC"/>
    <w:multiLevelType w:val="hybridMultilevel"/>
    <w:tmpl w:val="2DE292FC"/>
    <w:lvl w:ilvl="0" w:tplc="040C000F">
      <w:start w:val="1"/>
      <w:numFmt w:val="decimal"/>
      <w:lvlText w:val="%1."/>
      <w:lvlJc w:val="left"/>
      <w:pPr>
        <w:ind w:left="785" w:hanging="360"/>
      </w:pPr>
      <w:rPr>
        <w:rFont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 w15:restartNumberingAfterBreak="0">
    <w:nsid w:val="1E9037CE"/>
    <w:multiLevelType w:val="hybridMultilevel"/>
    <w:tmpl w:val="535EC0DC"/>
    <w:lvl w:ilvl="0" w:tplc="746CB448">
      <w:start w:val="1"/>
      <w:numFmt w:val="bullet"/>
      <w:lvlText w:val=""/>
      <w:lvlJc w:val="left"/>
      <w:pPr>
        <w:ind w:left="1287" w:hanging="360"/>
      </w:pPr>
      <w:rPr>
        <w:rFonts w:ascii="Symbol" w:hAnsi="Symbol" w:hint="default"/>
        <w:b/>
        <w:i w:val="0"/>
        <w:sz w:val="16"/>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2F01679C"/>
    <w:multiLevelType w:val="hybridMultilevel"/>
    <w:tmpl w:val="3750764C"/>
    <w:lvl w:ilvl="0" w:tplc="040C0001">
      <w:start w:val="1"/>
      <w:numFmt w:val="bullet"/>
      <w:lvlText w:val=""/>
      <w:lvlJc w:val="left"/>
      <w:pPr>
        <w:tabs>
          <w:tab w:val="num" w:pos="1069"/>
        </w:tabs>
        <w:ind w:left="1069" w:hanging="360"/>
      </w:pPr>
      <w:rPr>
        <w:rFonts w:ascii="Symbol" w:hAnsi="Symbol" w:hint="default"/>
      </w:rPr>
    </w:lvl>
    <w:lvl w:ilvl="1" w:tplc="04090005">
      <w:start w:val="1"/>
      <w:numFmt w:val="bullet"/>
      <w:lvlText w:val=""/>
      <w:lvlJc w:val="left"/>
      <w:pPr>
        <w:tabs>
          <w:tab w:val="num" w:pos="1789"/>
        </w:tabs>
        <w:ind w:left="1789" w:hanging="360"/>
      </w:pPr>
      <w:rPr>
        <w:rFonts w:ascii="Wingdings" w:hAnsi="Wingdings"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AE75EC8"/>
    <w:multiLevelType w:val="hybridMultilevel"/>
    <w:tmpl w:val="F70ADC68"/>
    <w:lvl w:ilvl="0" w:tplc="746CB448">
      <w:start w:val="1"/>
      <w:numFmt w:val="bullet"/>
      <w:lvlText w:val=""/>
      <w:lvlJc w:val="left"/>
      <w:pPr>
        <w:ind w:left="1287" w:hanging="360"/>
      </w:pPr>
      <w:rPr>
        <w:rFonts w:ascii="Symbol" w:hAnsi="Symbol" w:hint="default"/>
        <w:b/>
        <w:i w:val="0"/>
        <w:sz w:val="16"/>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3B6B3172"/>
    <w:multiLevelType w:val="hybridMultilevel"/>
    <w:tmpl w:val="3B0217B8"/>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C6F3169"/>
    <w:multiLevelType w:val="multilevel"/>
    <w:tmpl w:val="9676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31F3F"/>
    <w:multiLevelType w:val="hybridMultilevel"/>
    <w:tmpl w:val="DF205DF4"/>
    <w:lvl w:ilvl="0" w:tplc="040C0001">
      <w:start w:val="1"/>
      <w:numFmt w:val="bullet"/>
      <w:lvlText w:val=""/>
      <w:lvlJc w:val="left"/>
      <w:pPr>
        <w:tabs>
          <w:tab w:val="num" w:pos="1429"/>
        </w:tabs>
        <w:ind w:left="142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436121F5"/>
    <w:multiLevelType w:val="hybridMultilevel"/>
    <w:tmpl w:val="BE5EA94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491C69FF"/>
    <w:multiLevelType w:val="hybridMultilevel"/>
    <w:tmpl w:val="841A827C"/>
    <w:lvl w:ilvl="0" w:tplc="2C900092">
      <w:start w:val="1"/>
      <w:numFmt w:val="bullet"/>
      <w:lvlText w:val=""/>
      <w:lvlJc w:val="left"/>
      <w:pPr>
        <w:tabs>
          <w:tab w:val="num" w:pos="1069"/>
        </w:tabs>
        <w:ind w:left="1069" w:hanging="360"/>
      </w:pPr>
      <w:rPr>
        <w:rFonts w:ascii="Symbol" w:hAnsi="Symbol" w:hint="default"/>
        <w:b/>
        <w:bCs/>
        <w:color w:val="auto"/>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0EA6BCC"/>
    <w:multiLevelType w:val="hybridMultilevel"/>
    <w:tmpl w:val="7E8C1FD8"/>
    <w:lvl w:ilvl="0" w:tplc="040C000B">
      <w:start w:val="1"/>
      <w:numFmt w:val="bullet"/>
      <w:lvlText w:val=""/>
      <w:lvlJc w:val="left"/>
      <w:pPr>
        <w:tabs>
          <w:tab w:val="num" w:pos="1069"/>
        </w:tabs>
        <w:ind w:left="1069" w:hanging="360"/>
      </w:pPr>
      <w:rPr>
        <w:rFonts w:ascii="Wingdings" w:hAnsi="Wingdings"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42F632E"/>
    <w:multiLevelType w:val="hybridMultilevel"/>
    <w:tmpl w:val="51464574"/>
    <w:lvl w:ilvl="0" w:tplc="746CB448">
      <w:start w:val="1"/>
      <w:numFmt w:val="bullet"/>
      <w:lvlText w:val=""/>
      <w:lvlJc w:val="left"/>
      <w:pPr>
        <w:ind w:left="1287" w:hanging="360"/>
      </w:pPr>
      <w:rPr>
        <w:rFonts w:ascii="Symbol" w:hAnsi="Symbol" w:hint="default"/>
        <w:b/>
        <w:i w:val="0"/>
        <w:sz w:val="16"/>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5588033D"/>
    <w:multiLevelType w:val="hybridMultilevel"/>
    <w:tmpl w:val="94002934"/>
    <w:lvl w:ilvl="0" w:tplc="81AE556C">
      <w:numFmt w:val="bullet"/>
      <w:lvlText w:val="-"/>
      <w:lvlJc w:val="left"/>
      <w:pPr>
        <w:ind w:left="927" w:hanging="360"/>
      </w:pPr>
      <w:rPr>
        <w:rFonts w:ascii="Calibri" w:eastAsia="Lucida Sans" w:hAnsi="Calibri" w:cstheme="maj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57313F70"/>
    <w:multiLevelType w:val="multilevel"/>
    <w:tmpl w:val="F99E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7C3AB8"/>
    <w:multiLevelType w:val="hybridMultilevel"/>
    <w:tmpl w:val="DD1C1E4A"/>
    <w:lvl w:ilvl="0" w:tplc="040C0001">
      <w:start w:val="1"/>
      <w:numFmt w:val="bullet"/>
      <w:lvlText w:val=""/>
      <w:lvlJc w:val="left"/>
      <w:pPr>
        <w:tabs>
          <w:tab w:val="num" w:pos="1069"/>
        </w:tabs>
        <w:ind w:left="1069" w:hanging="360"/>
      </w:pPr>
      <w:rPr>
        <w:rFonts w:ascii="Symbol" w:hAnsi="Symbol" w:hint="default"/>
      </w:rPr>
    </w:lvl>
    <w:lvl w:ilvl="1" w:tplc="4378ACBE">
      <w:start w:val="1"/>
      <w:numFmt w:val="bullet"/>
      <w:lvlText w:val=""/>
      <w:lvlJc w:val="left"/>
      <w:pPr>
        <w:tabs>
          <w:tab w:val="num" w:pos="1789"/>
        </w:tabs>
        <w:ind w:left="1789" w:hanging="360"/>
      </w:pPr>
      <w:rPr>
        <w:rFonts w:ascii="Wingdings" w:hAnsi="Wingdings" w:cs="Wingdings" w:hint="default"/>
        <w:sz w:val="16"/>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68E30A0C"/>
    <w:multiLevelType w:val="hybridMultilevel"/>
    <w:tmpl w:val="4BAA3E4C"/>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74C32557"/>
    <w:multiLevelType w:val="hybridMultilevel"/>
    <w:tmpl w:val="8D4C2F08"/>
    <w:lvl w:ilvl="0" w:tplc="040C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7" w15:restartNumberingAfterBreak="0">
    <w:nsid w:val="74D43C91"/>
    <w:multiLevelType w:val="hybridMultilevel"/>
    <w:tmpl w:val="233C1EA6"/>
    <w:lvl w:ilvl="0" w:tplc="93909896">
      <w:start w:val="2"/>
      <w:numFmt w:val="bullet"/>
      <w:lvlText w:val="-"/>
      <w:lvlJc w:val="left"/>
      <w:pPr>
        <w:ind w:left="2121" w:hanging="360"/>
      </w:pPr>
      <w:rPr>
        <w:rFonts w:ascii="Times New Roman" w:eastAsia="Times New Roman" w:hAnsi="Times New Roman" w:cs="Times New Roman" w:hint="default"/>
      </w:rPr>
    </w:lvl>
    <w:lvl w:ilvl="1" w:tplc="040C0003" w:tentative="1">
      <w:start w:val="1"/>
      <w:numFmt w:val="bullet"/>
      <w:lvlText w:val="o"/>
      <w:lvlJc w:val="left"/>
      <w:pPr>
        <w:ind w:left="2841" w:hanging="360"/>
      </w:pPr>
      <w:rPr>
        <w:rFonts w:ascii="Courier New" w:hAnsi="Courier New" w:cs="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cs="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cs="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8" w15:restartNumberingAfterBreak="0">
    <w:nsid w:val="7F037102"/>
    <w:multiLevelType w:val="hybridMultilevel"/>
    <w:tmpl w:val="48068E46"/>
    <w:lvl w:ilvl="0" w:tplc="040C0005">
      <w:start w:val="1"/>
      <w:numFmt w:val="bullet"/>
      <w:lvlText w:val=""/>
      <w:lvlJc w:val="left"/>
      <w:pPr>
        <w:tabs>
          <w:tab w:val="num" w:pos="1069"/>
        </w:tabs>
        <w:ind w:left="1069" w:hanging="360"/>
      </w:pPr>
      <w:rPr>
        <w:rFonts w:ascii="Wingdings" w:hAnsi="Wingdings"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7F9F3E8F"/>
    <w:multiLevelType w:val="multilevel"/>
    <w:tmpl w:val="608C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17"/>
  </w:num>
  <w:num w:numId="4">
    <w:abstractNumId w:val="10"/>
  </w:num>
  <w:num w:numId="5">
    <w:abstractNumId w:val="15"/>
  </w:num>
  <w:num w:numId="6">
    <w:abstractNumId w:val="9"/>
  </w:num>
  <w:num w:numId="7">
    <w:abstractNumId w:val="7"/>
  </w:num>
  <w:num w:numId="8">
    <w:abstractNumId w:val="5"/>
  </w:num>
  <w:num w:numId="9">
    <w:abstractNumId w:val="3"/>
  </w:num>
  <w:num w:numId="10">
    <w:abstractNumId w:val="13"/>
  </w:num>
  <w:num w:numId="11">
    <w:abstractNumId w:val="0"/>
  </w:num>
  <w:num w:numId="12">
    <w:abstractNumId w:val="19"/>
  </w:num>
  <w:num w:numId="13">
    <w:abstractNumId w:val="6"/>
  </w:num>
  <w:num w:numId="14">
    <w:abstractNumId w:val="8"/>
  </w:num>
  <w:num w:numId="15">
    <w:abstractNumId w:val="4"/>
  </w:num>
  <w:num w:numId="16">
    <w:abstractNumId w:val="11"/>
  </w:num>
  <w:num w:numId="17">
    <w:abstractNumId w:val="2"/>
  </w:num>
  <w:num w:numId="18">
    <w:abstractNumId w:val="18"/>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hideSpellingErrors/>
  <w:hideGrammatical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20"/>
    <w:rsid w:val="00004353"/>
    <w:rsid w:val="000223A2"/>
    <w:rsid w:val="00034361"/>
    <w:rsid w:val="00071951"/>
    <w:rsid w:val="00073C9A"/>
    <w:rsid w:val="00093E15"/>
    <w:rsid w:val="000D322F"/>
    <w:rsid w:val="000E2DED"/>
    <w:rsid w:val="001107AA"/>
    <w:rsid w:val="00112704"/>
    <w:rsid w:val="00126AAA"/>
    <w:rsid w:val="0015204E"/>
    <w:rsid w:val="00160153"/>
    <w:rsid w:val="00170B76"/>
    <w:rsid w:val="0018606A"/>
    <w:rsid w:val="00187A34"/>
    <w:rsid w:val="00192416"/>
    <w:rsid w:val="001C7E7F"/>
    <w:rsid w:val="001E1801"/>
    <w:rsid w:val="00210491"/>
    <w:rsid w:val="002319EC"/>
    <w:rsid w:val="00283FC8"/>
    <w:rsid w:val="002B4E33"/>
    <w:rsid w:val="002B5957"/>
    <w:rsid w:val="002D5002"/>
    <w:rsid w:val="002E13CC"/>
    <w:rsid w:val="002E239A"/>
    <w:rsid w:val="002E4B9E"/>
    <w:rsid w:val="002F32F4"/>
    <w:rsid w:val="00324294"/>
    <w:rsid w:val="00335313"/>
    <w:rsid w:val="00342098"/>
    <w:rsid w:val="00356C3D"/>
    <w:rsid w:val="003630A0"/>
    <w:rsid w:val="00374764"/>
    <w:rsid w:val="00390F8E"/>
    <w:rsid w:val="00395FA6"/>
    <w:rsid w:val="003B0050"/>
    <w:rsid w:val="003C6EDA"/>
    <w:rsid w:val="003E0AC2"/>
    <w:rsid w:val="0045540E"/>
    <w:rsid w:val="004760CF"/>
    <w:rsid w:val="004B619C"/>
    <w:rsid w:val="004C38D4"/>
    <w:rsid w:val="004E1BD4"/>
    <w:rsid w:val="00502A5A"/>
    <w:rsid w:val="005126C1"/>
    <w:rsid w:val="005317C9"/>
    <w:rsid w:val="00557A8D"/>
    <w:rsid w:val="00590CBC"/>
    <w:rsid w:val="005B45F5"/>
    <w:rsid w:val="0062794A"/>
    <w:rsid w:val="006746A8"/>
    <w:rsid w:val="006756F4"/>
    <w:rsid w:val="006814BE"/>
    <w:rsid w:val="00694DA0"/>
    <w:rsid w:val="006A089A"/>
    <w:rsid w:val="006B1F03"/>
    <w:rsid w:val="006D1F9A"/>
    <w:rsid w:val="006F27F8"/>
    <w:rsid w:val="007128B1"/>
    <w:rsid w:val="0071706C"/>
    <w:rsid w:val="00735F76"/>
    <w:rsid w:val="00743620"/>
    <w:rsid w:val="00760571"/>
    <w:rsid w:val="0076450A"/>
    <w:rsid w:val="007A3950"/>
    <w:rsid w:val="007A5A4C"/>
    <w:rsid w:val="007E4BB0"/>
    <w:rsid w:val="00800102"/>
    <w:rsid w:val="00811DD2"/>
    <w:rsid w:val="008350EF"/>
    <w:rsid w:val="00907793"/>
    <w:rsid w:val="009101FF"/>
    <w:rsid w:val="00912D3C"/>
    <w:rsid w:val="009177EB"/>
    <w:rsid w:val="00942E72"/>
    <w:rsid w:val="00967016"/>
    <w:rsid w:val="00980313"/>
    <w:rsid w:val="00993DF7"/>
    <w:rsid w:val="009C105B"/>
    <w:rsid w:val="009C37F2"/>
    <w:rsid w:val="009D4834"/>
    <w:rsid w:val="00A11A5F"/>
    <w:rsid w:val="00A33FB0"/>
    <w:rsid w:val="00A37B59"/>
    <w:rsid w:val="00A620E5"/>
    <w:rsid w:val="00A66806"/>
    <w:rsid w:val="00A67294"/>
    <w:rsid w:val="00A861EE"/>
    <w:rsid w:val="00AE2B6D"/>
    <w:rsid w:val="00AE4481"/>
    <w:rsid w:val="00AF3A95"/>
    <w:rsid w:val="00AF6A6D"/>
    <w:rsid w:val="00B234C2"/>
    <w:rsid w:val="00B36059"/>
    <w:rsid w:val="00B8743B"/>
    <w:rsid w:val="00BB1CB9"/>
    <w:rsid w:val="00BD0F70"/>
    <w:rsid w:val="00C0491C"/>
    <w:rsid w:val="00C049AD"/>
    <w:rsid w:val="00C14B65"/>
    <w:rsid w:val="00C86042"/>
    <w:rsid w:val="00C93075"/>
    <w:rsid w:val="00CF4573"/>
    <w:rsid w:val="00D310CE"/>
    <w:rsid w:val="00D52103"/>
    <w:rsid w:val="00D76C06"/>
    <w:rsid w:val="00D91E73"/>
    <w:rsid w:val="00DC35F7"/>
    <w:rsid w:val="00DE6516"/>
    <w:rsid w:val="00E03268"/>
    <w:rsid w:val="00E60E48"/>
    <w:rsid w:val="00E622ED"/>
    <w:rsid w:val="00E73577"/>
    <w:rsid w:val="00E9559B"/>
    <w:rsid w:val="00E964B4"/>
    <w:rsid w:val="00EB4F77"/>
    <w:rsid w:val="00ED7003"/>
    <w:rsid w:val="00EE24EE"/>
    <w:rsid w:val="00EF29BC"/>
    <w:rsid w:val="00EF4D21"/>
    <w:rsid w:val="00EF71AC"/>
    <w:rsid w:val="00F429FF"/>
    <w:rsid w:val="00F545AF"/>
    <w:rsid w:val="00FC682A"/>
    <w:rsid w:val="00FC7981"/>
    <w:rsid w:val="00FF045A"/>
    <w:rsid w:val="00FF48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9618"/>
  <w15:docId w15:val="{AAF7F887-88B3-4D4E-A75E-BCD9B6B2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ucida Sans" w:eastAsia="Lucida Sans" w:hAnsi="Lucida Sans" w:cs="Lucida San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table" w:styleId="Grilledutableau">
    <w:name w:val="Table Grid"/>
    <w:basedOn w:val="TableauNormal"/>
    <w:rsid w:val="00C049AD"/>
    <w:pPr>
      <w:widowControl/>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ar">
    <w:name w:val="1 Car"/>
    <w:basedOn w:val="Normal"/>
    <w:rsid w:val="00E964B4"/>
    <w:pPr>
      <w:widowControl/>
      <w:spacing w:after="160" w:line="240" w:lineRule="exact"/>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071951"/>
    <w:pPr>
      <w:widowControl/>
      <w:spacing w:before="100" w:beforeAutospacing="1" w:after="100" w:afterAutospacing="1"/>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unhideWhenUsed/>
    <w:rsid w:val="00F545AF"/>
    <w:pPr>
      <w:tabs>
        <w:tab w:val="center" w:pos="4536"/>
        <w:tab w:val="right" w:pos="9072"/>
      </w:tabs>
    </w:pPr>
  </w:style>
  <w:style w:type="character" w:customStyle="1" w:styleId="En-tteCar">
    <w:name w:val="En-tête Car"/>
    <w:basedOn w:val="Policepardfaut"/>
    <w:link w:val="En-tte"/>
    <w:uiPriority w:val="99"/>
    <w:rsid w:val="00F545AF"/>
    <w:rPr>
      <w:rFonts w:ascii="Lucida Sans" w:eastAsia="Lucida Sans" w:hAnsi="Lucida Sans" w:cs="Lucida Sans"/>
    </w:rPr>
  </w:style>
  <w:style w:type="paragraph" w:styleId="Pieddepage">
    <w:name w:val="footer"/>
    <w:basedOn w:val="Normal"/>
    <w:link w:val="PieddepageCar"/>
    <w:uiPriority w:val="99"/>
    <w:unhideWhenUsed/>
    <w:rsid w:val="00F545AF"/>
    <w:pPr>
      <w:tabs>
        <w:tab w:val="center" w:pos="4536"/>
        <w:tab w:val="right" w:pos="9072"/>
      </w:tabs>
    </w:pPr>
  </w:style>
  <w:style w:type="character" w:customStyle="1" w:styleId="PieddepageCar">
    <w:name w:val="Pied de page Car"/>
    <w:basedOn w:val="Policepardfaut"/>
    <w:link w:val="Pieddepage"/>
    <w:uiPriority w:val="99"/>
    <w:rsid w:val="00F545AF"/>
    <w:rPr>
      <w:rFonts w:ascii="Lucida Sans" w:eastAsia="Lucida Sans" w:hAnsi="Lucida Sans" w:cs="Lucida Sans"/>
    </w:rPr>
  </w:style>
  <w:style w:type="paragraph" w:styleId="Textedebulles">
    <w:name w:val="Balloon Text"/>
    <w:basedOn w:val="Normal"/>
    <w:link w:val="TextedebullesCar"/>
    <w:uiPriority w:val="99"/>
    <w:semiHidden/>
    <w:unhideWhenUsed/>
    <w:rsid w:val="00335313"/>
    <w:rPr>
      <w:rFonts w:ascii="Tahoma" w:hAnsi="Tahoma" w:cs="Tahoma"/>
      <w:sz w:val="16"/>
      <w:szCs w:val="16"/>
    </w:rPr>
  </w:style>
  <w:style w:type="character" w:customStyle="1" w:styleId="TextedebullesCar">
    <w:name w:val="Texte de bulles Car"/>
    <w:basedOn w:val="Policepardfaut"/>
    <w:link w:val="Textedebulles"/>
    <w:uiPriority w:val="99"/>
    <w:semiHidden/>
    <w:rsid w:val="00335313"/>
    <w:rPr>
      <w:rFonts w:ascii="Tahoma" w:eastAsia="Lucida Sans" w:hAnsi="Tahoma" w:cs="Tahoma"/>
      <w:sz w:val="16"/>
      <w:szCs w:val="16"/>
    </w:rPr>
  </w:style>
  <w:style w:type="paragraph" w:customStyle="1" w:styleId="Default">
    <w:name w:val="Default"/>
    <w:rsid w:val="00395FA6"/>
    <w:pPr>
      <w:widowControl/>
      <w:autoSpaceDE w:val="0"/>
      <w:autoSpaceDN w:val="0"/>
      <w:adjustRightInd w:val="0"/>
    </w:pPr>
    <w:rPr>
      <w:rFonts w:ascii="Arial" w:hAnsi="Arial" w:cs="Arial"/>
      <w:color w:val="000000"/>
      <w:sz w:val="24"/>
      <w:szCs w:val="24"/>
      <w:lang w:val="fr-FR"/>
    </w:rPr>
  </w:style>
  <w:style w:type="paragraph" w:styleId="Notedebasdepage">
    <w:name w:val="footnote text"/>
    <w:basedOn w:val="Normal"/>
    <w:link w:val="NotedebasdepageCar"/>
    <w:uiPriority w:val="99"/>
    <w:semiHidden/>
    <w:unhideWhenUsed/>
    <w:rsid w:val="00EE24EE"/>
    <w:pPr>
      <w:widowControl/>
    </w:pPr>
    <w:rPr>
      <w:rFonts w:ascii="Times New Roman" w:eastAsia="Times New Roman" w:hAnsi="Times New Roman" w:cs="Times New Roman"/>
      <w:sz w:val="20"/>
      <w:szCs w:val="20"/>
      <w:lang w:val="fr-FR" w:eastAsia="ar-SA"/>
    </w:rPr>
  </w:style>
  <w:style w:type="character" w:customStyle="1" w:styleId="NotedebasdepageCar">
    <w:name w:val="Note de bas de page Car"/>
    <w:basedOn w:val="Policepardfaut"/>
    <w:link w:val="Notedebasdepage"/>
    <w:uiPriority w:val="99"/>
    <w:semiHidden/>
    <w:rsid w:val="00EE24EE"/>
    <w:rPr>
      <w:rFonts w:ascii="Times New Roman" w:eastAsia="Times New Roman" w:hAnsi="Times New Roman" w:cs="Times New Roman"/>
      <w:sz w:val="20"/>
      <w:szCs w:val="20"/>
      <w:lang w:val="fr-FR" w:eastAsia="ar-SA"/>
    </w:rPr>
  </w:style>
  <w:style w:type="character" w:styleId="Appelnotedebasdep">
    <w:name w:val="footnote reference"/>
    <w:basedOn w:val="Policepardfaut"/>
    <w:uiPriority w:val="99"/>
    <w:semiHidden/>
    <w:unhideWhenUsed/>
    <w:rsid w:val="00EE24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842067">
      <w:bodyDiv w:val="1"/>
      <w:marLeft w:val="0"/>
      <w:marRight w:val="0"/>
      <w:marTop w:val="0"/>
      <w:marBottom w:val="0"/>
      <w:divBdr>
        <w:top w:val="none" w:sz="0" w:space="0" w:color="auto"/>
        <w:left w:val="none" w:sz="0" w:space="0" w:color="auto"/>
        <w:bottom w:val="none" w:sz="0" w:space="0" w:color="auto"/>
        <w:right w:val="none" w:sz="0" w:space="0" w:color="auto"/>
      </w:divBdr>
    </w:div>
    <w:div w:id="862549059">
      <w:bodyDiv w:val="1"/>
      <w:marLeft w:val="0"/>
      <w:marRight w:val="0"/>
      <w:marTop w:val="0"/>
      <w:marBottom w:val="0"/>
      <w:divBdr>
        <w:top w:val="none" w:sz="0" w:space="0" w:color="auto"/>
        <w:left w:val="none" w:sz="0" w:space="0" w:color="auto"/>
        <w:bottom w:val="none" w:sz="0" w:space="0" w:color="auto"/>
        <w:right w:val="none" w:sz="0" w:space="0" w:color="auto"/>
      </w:divBdr>
    </w:div>
    <w:div w:id="1436827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874</Words>
  <Characters>4810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daps</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Azeddine benali</dc:creator>
  <cp:lastModifiedBy>Zakaria Chaddad</cp:lastModifiedBy>
  <cp:revision>35</cp:revision>
  <cp:lastPrinted>2016-12-21T16:54:00Z</cp:lastPrinted>
  <dcterms:created xsi:type="dcterms:W3CDTF">2021-07-19T21:10:00Z</dcterms:created>
  <dcterms:modified xsi:type="dcterms:W3CDTF">2021-07-19T22:21:00Z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2016-04-05T00:00:00Z</vt:filetime>
  </property>
</Properties>
</file>