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11089" w:type="dxa"/>
        <w:jc w:val="center"/>
        <w:tblInd w:w="-520" w:type="dxa"/>
        <w:tblLayout w:type="fixed"/>
        <w:tblLook w:val="04A0" w:firstRow="1" w:lastRow="0" w:firstColumn="1" w:lastColumn="0" w:noHBand="0" w:noVBand="1"/>
      </w:tblPr>
      <w:tblGrid>
        <w:gridCol w:w="6640"/>
        <w:gridCol w:w="4449"/>
      </w:tblGrid>
      <w:tr w:rsidR="00A7292C" w:rsidRPr="00186B1F" w:rsidTr="0052706C">
        <w:trPr>
          <w:trHeight w:val="836"/>
          <w:jc w:val="center"/>
        </w:trPr>
        <w:tc>
          <w:tcPr>
            <w:tcW w:w="11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7292C" w:rsidRPr="00A7292C" w:rsidRDefault="00A7292C" w:rsidP="00600214">
            <w:pPr>
              <w:jc w:val="center"/>
              <w:rPr>
                <w:rFonts w:ascii="Georgia" w:hAnsi="Georgia"/>
                <w:b/>
                <w:bCs/>
                <w:sz w:val="28"/>
                <w:szCs w:val="28"/>
              </w:rPr>
            </w:pPr>
            <w:r w:rsidRPr="00A7292C">
              <w:rPr>
                <w:rFonts w:ascii="Georgia" w:hAnsi="Georgia"/>
                <w:b/>
                <w:bCs/>
                <w:sz w:val="28"/>
                <w:szCs w:val="28"/>
              </w:rPr>
              <w:t>Ann</w:t>
            </w:r>
            <w:r>
              <w:rPr>
                <w:rFonts w:ascii="Georgia" w:hAnsi="Georgia"/>
                <w:b/>
                <w:bCs/>
                <w:sz w:val="28"/>
                <w:szCs w:val="28"/>
              </w:rPr>
              <w:t xml:space="preserve">exe </w:t>
            </w:r>
            <w:r w:rsidR="00F8007F">
              <w:rPr>
                <w:rFonts w:ascii="Georgia" w:hAnsi="Georgia"/>
                <w:b/>
                <w:bCs/>
                <w:sz w:val="28"/>
                <w:szCs w:val="28"/>
              </w:rPr>
              <w:t xml:space="preserve">n° </w:t>
            </w:r>
            <w:r>
              <w:rPr>
                <w:rFonts w:ascii="Georgia" w:hAnsi="Georgia"/>
                <w:b/>
                <w:bCs/>
                <w:sz w:val="28"/>
                <w:szCs w:val="28"/>
              </w:rPr>
              <w:t>1 au règlement intérieur de la Commission de Discipline</w:t>
            </w:r>
          </w:p>
        </w:tc>
      </w:tr>
      <w:tr w:rsidR="00826F38" w:rsidRPr="00186B1F" w:rsidTr="0052706C">
        <w:trPr>
          <w:trHeight w:val="836"/>
          <w:jc w:val="center"/>
        </w:trPr>
        <w:tc>
          <w:tcPr>
            <w:tcW w:w="11089" w:type="dxa"/>
            <w:gridSpan w:val="2"/>
            <w:tcBorders>
              <w:top w:val="nil"/>
              <w:bottom w:val="single" w:sz="4" w:space="0" w:color="000000" w:themeColor="text1"/>
            </w:tcBorders>
            <w:shd w:val="clear" w:color="auto" w:fill="0070C0"/>
            <w:vAlign w:val="center"/>
          </w:tcPr>
          <w:p w:rsidR="00826F38" w:rsidRPr="00A7292C" w:rsidRDefault="00826F38" w:rsidP="00600214">
            <w:pPr>
              <w:jc w:val="center"/>
              <w:rPr>
                <w:rFonts w:ascii="Georgia" w:hAnsi="Georgia"/>
                <w:b/>
                <w:bCs/>
                <w:color w:val="FFFFFF" w:themeColor="background1"/>
                <w:sz w:val="24"/>
                <w:szCs w:val="24"/>
              </w:rPr>
            </w:pPr>
            <w:r w:rsidRPr="00A7292C">
              <w:rPr>
                <w:rFonts w:ascii="Georgia" w:hAnsi="Georgia"/>
                <w:b/>
                <w:bCs/>
                <w:color w:val="FFFFFF" w:themeColor="background1"/>
                <w:sz w:val="24"/>
                <w:szCs w:val="24"/>
              </w:rPr>
              <w:t>LES ENTREPRISES D’ASSURANCE ET DE REASSURANCE</w:t>
            </w:r>
          </w:p>
        </w:tc>
      </w:tr>
      <w:tr w:rsidR="00160C10" w:rsidRPr="00186B1F" w:rsidTr="0052706C">
        <w:trPr>
          <w:trHeight w:val="836"/>
          <w:jc w:val="center"/>
        </w:trPr>
        <w:tc>
          <w:tcPr>
            <w:tcW w:w="6640" w:type="dxa"/>
            <w:shd w:val="clear" w:color="auto" w:fill="CCCCFF"/>
            <w:vAlign w:val="center"/>
          </w:tcPr>
          <w:p w:rsidR="00160C10" w:rsidRPr="00160C10" w:rsidRDefault="00160C10" w:rsidP="00A7292C">
            <w:pPr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  <w:r w:rsidRPr="00160C10">
              <w:rPr>
                <w:rFonts w:ascii="Georgia" w:hAnsi="Georgia"/>
                <w:b/>
                <w:bCs/>
                <w:sz w:val="24"/>
                <w:szCs w:val="24"/>
              </w:rPr>
              <w:t>SANCTIONS</w:t>
            </w:r>
          </w:p>
        </w:tc>
        <w:tc>
          <w:tcPr>
            <w:tcW w:w="4449" w:type="dxa"/>
            <w:shd w:val="clear" w:color="auto" w:fill="CCCCFF"/>
            <w:vAlign w:val="center"/>
          </w:tcPr>
          <w:p w:rsidR="00160C10" w:rsidRPr="00160C10" w:rsidRDefault="00160C10" w:rsidP="00A7292C">
            <w:pPr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  <w:r w:rsidRPr="00160C10">
              <w:rPr>
                <w:rFonts w:ascii="Georgia" w:hAnsi="Georgia"/>
                <w:b/>
                <w:bCs/>
                <w:sz w:val="24"/>
                <w:szCs w:val="24"/>
              </w:rPr>
              <w:t>BASE JURIDIQUE</w:t>
            </w:r>
          </w:p>
          <w:p w:rsidR="00160C10" w:rsidRPr="009B1E0B" w:rsidRDefault="00160C10" w:rsidP="00A7292C">
            <w:pPr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  <w:r w:rsidRPr="00160C10">
              <w:rPr>
                <w:rFonts w:ascii="Georgia" w:hAnsi="Georgia"/>
                <w:b/>
                <w:bCs/>
                <w:sz w:val="24"/>
                <w:szCs w:val="24"/>
              </w:rPr>
              <w:t>Loi 17-99 portant code des assurances</w:t>
            </w:r>
          </w:p>
        </w:tc>
      </w:tr>
      <w:tr w:rsidR="00F34126" w:rsidRPr="00186B1F" w:rsidTr="0052706C">
        <w:trPr>
          <w:trHeight w:val="575"/>
          <w:jc w:val="center"/>
        </w:trPr>
        <w:tc>
          <w:tcPr>
            <w:tcW w:w="6640" w:type="dxa"/>
            <w:vMerge w:val="restart"/>
            <w:vAlign w:val="center"/>
          </w:tcPr>
          <w:p w:rsidR="00F34126" w:rsidRPr="00EE39E6" w:rsidRDefault="00F34126" w:rsidP="00160C10">
            <w:pPr>
              <w:jc w:val="both"/>
              <w:rPr>
                <w:rFonts w:ascii="Georgia" w:hAnsi="Georgia"/>
                <w:b/>
                <w:bCs/>
                <w:color w:val="000000" w:themeColor="text1"/>
                <w:sz w:val="24"/>
                <w:szCs w:val="24"/>
              </w:rPr>
            </w:pPr>
            <w:r w:rsidRPr="00EE39E6"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  <w:t>Retrait total ou p</w:t>
            </w:r>
            <w:bookmarkStart w:id="0" w:name="_GoBack"/>
            <w:bookmarkEnd w:id="0"/>
            <w:r w:rsidRPr="00EE39E6"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  <w:t>artiel d'agrément</w:t>
            </w:r>
          </w:p>
        </w:tc>
        <w:tc>
          <w:tcPr>
            <w:tcW w:w="4449" w:type="dxa"/>
            <w:vAlign w:val="center"/>
          </w:tcPr>
          <w:p w:rsidR="00F34126" w:rsidRPr="00646824" w:rsidRDefault="00F34126" w:rsidP="00F62944">
            <w:pPr>
              <w:jc w:val="center"/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646824"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  <w:t>4ème alinéas de l’article 128</w:t>
            </w:r>
          </w:p>
        </w:tc>
      </w:tr>
      <w:tr w:rsidR="00F34126" w:rsidRPr="00186B1F" w:rsidTr="0052706C">
        <w:trPr>
          <w:trHeight w:val="414"/>
          <w:jc w:val="center"/>
        </w:trPr>
        <w:tc>
          <w:tcPr>
            <w:tcW w:w="6640" w:type="dxa"/>
            <w:vMerge/>
            <w:vAlign w:val="center"/>
          </w:tcPr>
          <w:p w:rsidR="00F34126" w:rsidRPr="00186B1F" w:rsidRDefault="00F34126" w:rsidP="00160C10">
            <w:pPr>
              <w:jc w:val="both"/>
              <w:rPr>
                <w:rFonts w:ascii="Georgia" w:hAnsi="Georgia"/>
                <w:snapToGrid w:val="0"/>
              </w:rPr>
            </w:pPr>
          </w:p>
        </w:tc>
        <w:tc>
          <w:tcPr>
            <w:tcW w:w="4449" w:type="dxa"/>
            <w:vAlign w:val="center"/>
          </w:tcPr>
          <w:p w:rsidR="00F34126" w:rsidRPr="00646824" w:rsidRDefault="00F34126" w:rsidP="00DA19D1">
            <w:pPr>
              <w:jc w:val="center"/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646824"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  <w:t>Article 258</w:t>
            </w:r>
          </w:p>
        </w:tc>
      </w:tr>
      <w:tr w:rsidR="00F34126" w:rsidRPr="00186B1F" w:rsidTr="0052706C">
        <w:trPr>
          <w:trHeight w:val="584"/>
          <w:jc w:val="center"/>
        </w:trPr>
        <w:tc>
          <w:tcPr>
            <w:tcW w:w="6640" w:type="dxa"/>
            <w:vMerge/>
            <w:vAlign w:val="center"/>
          </w:tcPr>
          <w:p w:rsidR="00F34126" w:rsidRPr="00186B1F" w:rsidRDefault="00F34126" w:rsidP="00160C10">
            <w:pPr>
              <w:jc w:val="both"/>
              <w:rPr>
                <w:rFonts w:ascii="Georgia" w:hAnsi="Georgia"/>
                <w:snapToGrid w:val="0"/>
              </w:rPr>
            </w:pPr>
          </w:p>
        </w:tc>
        <w:tc>
          <w:tcPr>
            <w:tcW w:w="4449" w:type="dxa"/>
          </w:tcPr>
          <w:p w:rsidR="00F34126" w:rsidRPr="00646824" w:rsidRDefault="00F34126" w:rsidP="00F3253D">
            <w:pPr>
              <w:jc w:val="center"/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</w:p>
          <w:p w:rsidR="00F34126" w:rsidRPr="00646824" w:rsidRDefault="00F34126" w:rsidP="00F34126">
            <w:pPr>
              <w:jc w:val="center"/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646824"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  <w:t>Article 259</w:t>
            </w:r>
          </w:p>
        </w:tc>
      </w:tr>
      <w:tr w:rsidR="00F34126" w:rsidRPr="00186B1F" w:rsidTr="0052706C">
        <w:trPr>
          <w:trHeight w:val="564"/>
          <w:jc w:val="center"/>
        </w:trPr>
        <w:tc>
          <w:tcPr>
            <w:tcW w:w="6640" w:type="dxa"/>
            <w:vMerge/>
            <w:vAlign w:val="center"/>
          </w:tcPr>
          <w:p w:rsidR="00F34126" w:rsidRPr="00186B1F" w:rsidRDefault="00F34126" w:rsidP="00160C10">
            <w:pPr>
              <w:jc w:val="both"/>
              <w:rPr>
                <w:rFonts w:ascii="Georgia" w:hAnsi="Georgia"/>
                <w:snapToGrid w:val="0"/>
              </w:rPr>
            </w:pPr>
          </w:p>
        </w:tc>
        <w:tc>
          <w:tcPr>
            <w:tcW w:w="4449" w:type="dxa"/>
            <w:vAlign w:val="center"/>
          </w:tcPr>
          <w:p w:rsidR="00F34126" w:rsidRPr="00646824" w:rsidRDefault="00F34126" w:rsidP="00F34126">
            <w:pPr>
              <w:jc w:val="center"/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646824"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  <w:t xml:space="preserve">Article 265 </w:t>
            </w:r>
          </w:p>
        </w:tc>
      </w:tr>
      <w:tr w:rsidR="00F34126" w:rsidRPr="00186B1F" w:rsidTr="0052706C">
        <w:trPr>
          <w:trHeight w:val="542"/>
          <w:jc w:val="center"/>
        </w:trPr>
        <w:tc>
          <w:tcPr>
            <w:tcW w:w="6640" w:type="dxa"/>
            <w:vMerge/>
            <w:vAlign w:val="center"/>
          </w:tcPr>
          <w:p w:rsidR="00F34126" w:rsidRPr="00EE39E6" w:rsidRDefault="00F34126" w:rsidP="00F34126">
            <w:pPr>
              <w:jc w:val="both"/>
              <w:rPr>
                <w:rFonts w:ascii="Georgia" w:hAnsi="Georgia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4449" w:type="dxa"/>
            <w:vAlign w:val="center"/>
          </w:tcPr>
          <w:p w:rsidR="00F34126" w:rsidRPr="00646824" w:rsidRDefault="00F34126" w:rsidP="00DA19D1">
            <w:pPr>
              <w:jc w:val="center"/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646824"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  <w:t>Article 279</w:t>
            </w:r>
          </w:p>
        </w:tc>
      </w:tr>
      <w:tr w:rsidR="00160C10" w:rsidRPr="00186B1F" w:rsidTr="0052706C">
        <w:trPr>
          <w:trHeight w:val="692"/>
          <w:jc w:val="center"/>
        </w:trPr>
        <w:tc>
          <w:tcPr>
            <w:tcW w:w="6640" w:type="dxa"/>
            <w:vAlign w:val="center"/>
          </w:tcPr>
          <w:p w:rsidR="00160C10" w:rsidRPr="00646824" w:rsidRDefault="00160C10" w:rsidP="00160C10">
            <w:pPr>
              <w:widowControl w:val="0"/>
              <w:ind w:right="113"/>
              <w:jc w:val="both"/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646824"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  <w:t xml:space="preserve">Nomination d’un administrateur provisoire </w:t>
            </w:r>
          </w:p>
        </w:tc>
        <w:tc>
          <w:tcPr>
            <w:tcW w:w="4449" w:type="dxa"/>
            <w:vAlign w:val="center"/>
          </w:tcPr>
          <w:p w:rsidR="00160C10" w:rsidRPr="00646824" w:rsidRDefault="00160C10" w:rsidP="00DA19D1">
            <w:pPr>
              <w:jc w:val="center"/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646824"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  <w:t>Article 258</w:t>
            </w:r>
          </w:p>
        </w:tc>
      </w:tr>
      <w:tr w:rsidR="00160C10" w:rsidRPr="00186B1F" w:rsidTr="0052706C">
        <w:trPr>
          <w:trHeight w:val="540"/>
          <w:jc w:val="center"/>
        </w:trPr>
        <w:tc>
          <w:tcPr>
            <w:tcW w:w="6640" w:type="dxa"/>
            <w:vMerge w:val="restart"/>
            <w:vAlign w:val="center"/>
          </w:tcPr>
          <w:p w:rsidR="00160C10" w:rsidRPr="00646824" w:rsidRDefault="00160C10" w:rsidP="00160C10">
            <w:pPr>
              <w:widowControl w:val="0"/>
              <w:ind w:right="113"/>
              <w:jc w:val="both"/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646824"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  <w:t>Présentation d’un plan de redressement</w:t>
            </w:r>
          </w:p>
        </w:tc>
        <w:tc>
          <w:tcPr>
            <w:tcW w:w="4449" w:type="dxa"/>
            <w:vAlign w:val="center"/>
          </w:tcPr>
          <w:p w:rsidR="00160C10" w:rsidRPr="00646824" w:rsidRDefault="00160C10" w:rsidP="00DA19D1">
            <w:pPr>
              <w:jc w:val="center"/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646824"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  <w:t>2° de l’article 254</w:t>
            </w:r>
          </w:p>
        </w:tc>
      </w:tr>
      <w:tr w:rsidR="00160C10" w:rsidRPr="00186B1F" w:rsidTr="0052706C">
        <w:trPr>
          <w:trHeight w:val="689"/>
          <w:jc w:val="center"/>
        </w:trPr>
        <w:tc>
          <w:tcPr>
            <w:tcW w:w="6640" w:type="dxa"/>
            <w:vMerge/>
            <w:vAlign w:val="center"/>
          </w:tcPr>
          <w:p w:rsidR="00160C10" w:rsidRPr="00646824" w:rsidRDefault="00160C10" w:rsidP="00160C10">
            <w:pPr>
              <w:widowControl w:val="0"/>
              <w:ind w:right="113"/>
              <w:jc w:val="both"/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4449" w:type="dxa"/>
            <w:vAlign w:val="center"/>
          </w:tcPr>
          <w:p w:rsidR="00160C10" w:rsidRPr="00646824" w:rsidRDefault="00160C10" w:rsidP="00DA19D1">
            <w:pPr>
              <w:jc w:val="center"/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646824"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  <w:t>3ème alinéas de l’article 253</w:t>
            </w:r>
          </w:p>
        </w:tc>
      </w:tr>
      <w:tr w:rsidR="00160C10" w:rsidRPr="00186B1F" w:rsidTr="0052706C">
        <w:trPr>
          <w:trHeight w:val="701"/>
          <w:jc w:val="center"/>
        </w:trPr>
        <w:tc>
          <w:tcPr>
            <w:tcW w:w="6640" w:type="dxa"/>
            <w:vAlign w:val="center"/>
          </w:tcPr>
          <w:p w:rsidR="00160C10" w:rsidRPr="00646824" w:rsidRDefault="00160C10" w:rsidP="00160C10">
            <w:pPr>
              <w:widowControl w:val="0"/>
              <w:ind w:right="113"/>
              <w:jc w:val="both"/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646824"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  <w:t>présentation d'un programme de financement</w:t>
            </w:r>
          </w:p>
        </w:tc>
        <w:tc>
          <w:tcPr>
            <w:tcW w:w="4449" w:type="dxa"/>
            <w:vAlign w:val="center"/>
          </w:tcPr>
          <w:p w:rsidR="00160C10" w:rsidRPr="00646824" w:rsidRDefault="00160C10" w:rsidP="00DA19D1">
            <w:pPr>
              <w:jc w:val="center"/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646824"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  <w:t>1er alinéas de l’article 253</w:t>
            </w:r>
          </w:p>
        </w:tc>
      </w:tr>
      <w:tr w:rsidR="00160C10" w:rsidRPr="00186B1F" w:rsidTr="0052706C">
        <w:trPr>
          <w:trHeight w:val="566"/>
          <w:jc w:val="center"/>
        </w:trPr>
        <w:tc>
          <w:tcPr>
            <w:tcW w:w="6640" w:type="dxa"/>
            <w:vMerge w:val="restart"/>
            <w:vAlign w:val="center"/>
          </w:tcPr>
          <w:p w:rsidR="00160C10" w:rsidRPr="00646824" w:rsidRDefault="00F34126" w:rsidP="00160C10">
            <w:pPr>
              <w:widowControl w:val="0"/>
              <w:ind w:right="113"/>
              <w:jc w:val="both"/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646824"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  <w:t>I</w:t>
            </w:r>
            <w:r w:rsidR="00160C10" w:rsidRPr="00646824"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  <w:t>nterdiction d'effectuer certaines opérations et toutes autres limitation</w:t>
            </w:r>
            <w:r w:rsidR="00646824" w:rsidRPr="00646824"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  <w:t>s dans l'exercice de l'activité</w:t>
            </w:r>
          </w:p>
          <w:p w:rsidR="00160C10" w:rsidRPr="00646824" w:rsidRDefault="00160C10" w:rsidP="00160C10">
            <w:pPr>
              <w:jc w:val="both"/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4449" w:type="dxa"/>
            <w:vAlign w:val="center"/>
          </w:tcPr>
          <w:p w:rsidR="00160C10" w:rsidRPr="00646824" w:rsidRDefault="00160C10" w:rsidP="00DA19D1">
            <w:pPr>
              <w:jc w:val="center"/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646824"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  <w:t>Article 128</w:t>
            </w:r>
          </w:p>
        </w:tc>
      </w:tr>
      <w:tr w:rsidR="00160C10" w:rsidRPr="00186B1F" w:rsidTr="0052706C">
        <w:trPr>
          <w:trHeight w:val="652"/>
          <w:jc w:val="center"/>
        </w:trPr>
        <w:tc>
          <w:tcPr>
            <w:tcW w:w="6640" w:type="dxa"/>
            <w:vMerge/>
            <w:vAlign w:val="center"/>
          </w:tcPr>
          <w:p w:rsidR="00160C10" w:rsidRPr="00646824" w:rsidRDefault="00160C10" w:rsidP="00160C10">
            <w:pPr>
              <w:widowControl w:val="0"/>
              <w:ind w:right="113"/>
              <w:jc w:val="both"/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4449" w:type="dxa"/>
            <w:vAlign w:val="center"/>
          </w:tcPr>
          <w:p w:rsidR="00160C10" w:rsidRPr="00646824" w:rsidRDefault="00160C10" w:rsidP="00F62944">
            <w:pPr>
              <w:jc w:val="center"/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646824"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  <w:t>1er et 2ème alinéas de l’article 279</w:t>
            </w:r>
          </w:p>
        </w:tc>
      </w:tr>
      <w:tr w:rsidR="00160C10" w:rsidRPr="00186B1F" w:rsidTr="0052706C">
        <w:trPr>
          <w:trHeight w:val="660"/>
          <w:jc w:val="center"/>
        </w:trPr>
        <w:tc>
          <w:tcPr>
            <w:tcW w:w="6640" w:type="dxa"/>
            <w:vMerge w:val="restart"/>
            <w:vAlign w:val="center"/>
          </w:tcPr>
          <w:p w:rsidR="00160C10" w:rsidRPr="00646824" w:rsidRDefault="00160C10" w:rsidP="00160C10">
            <w:pPr>
              <w:widowControl w:val="0"/>
              <w:ind w:right="113"/>
              <w:jc w:val="both"/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646824"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  <w:t>Interdiction à l'entreprise de souscrire pendant une période qui ne peut excéder deux (2) ans, de nouveaux contrats dans une ou plusieurs catégories d'opérations pour laquelle ou pour lesquelles elle a été agréée.</w:t>
            </w:r>
          </w:p>
          <w:p w:rsidR="00646824" w:rsidRPr="00646824" w:rsidRDefault="00646824" w:rsidP="00160C10">
            <w:pPr>
              <w:widowControl w:val="0"/>
              <w:ind w:right="113"/>
              <w:jc w:val="both"/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4449" w:type="dxa"/>
            <w:vAlign w:val="center"/>
          </w:tcPr>
          <w:p w:rsidR="00160C10" w:rsidRPr="00646824" w:rsidRDefault="00160C10" w:rsidP="00DA19D1">
            <w:pPr>
              <w:jc w:val="center"/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646824"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  <w:t>Le 1° de l’article 254</w:t>
            </w:r>
          </w:p>
        </w:tc>
      </w:tr>
      <w:tr w:rsidR="00160C10" w:rsidRPr="00186B1F" w:rsidTr="0052706C">
        <w:trPr>
          <w:trHeight w:val="496"/>
          <w:jc w:val="center"/>
        </w:trPr>
        <w:tc>
          <w:tcPr>
            <w:tcW w:w="6640" w:type="dxa"/>
            <w:vMerge/>
            <w:vAlign w:val="center"/>
          </w:tcPr>
          <w:p w:rsidR="00160C10" w:rsidRPr="00186B1F" w:rsidRDefault="00160C10" w:rsidP="00160C10">
            <w:pPr>
              <w:widowControl w:val="0"/>
              <w:ind w:right="113"/>
              <w:jc w:val="both"/>
              <w:rPr>
                <w:rFonts w:ascii="Georgia" w:hAnsi="Georgia"/>
                <w:b/>
                <w:bCs/>
                <w:snapToGrid w:val="0"/>
              </w:rPr>
            </w:pPr>
          </w:p>
        </w:tc>
        <w:tc>
          <w:tcPr>
            <w:tcW w:w="4449" w:type="dxa"/>
            <w:vAlign w:val="center"/>
          </w:tcPr>
          <w:p w:rsidR="00160C10" w:rsidRPr="00646824" w:rsidRDefault="00160C10" w:rsidP="00DA19D1">
            <w:pPr>
              <w:jc w:val="center"/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646824"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  <w:t>3ème alinéas de l’article 253</w:t>
            </w:r>
          </w:p>
        </w:tc>
      </w:tr>
      <w:tr w:rsidR="00160C10" w:rsidRPr="00186B1F" w:rsidTr="0052706C">
        <w:trPr>
          <w:trHeight w:val="378"/>
          <w:jc w:val="center"/>
        </w:trPr>
        <w:tc>
          <w:tcPr>
            <w:tcW w:w="6640" w:type="dxa"/>
            <w:vMerge w:val="restart"/>
            <w:vAlign w:val="center"/>
          </w:tcPr>
          <w:p w:rsidR="00160C10" w:rsidRPr="00646824" w:rsidRDefault="00160C10" w:rsidP="00160C10">
            <w:pPr>
              <w:jc w:val="both"/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</w:p>
          <w:p w:rsidR="00160C10" w:rsidRPr="00646824" w:rsidRDefault="00944690" w:rsidP="00160C10">
            <w:pPr>
              <w:jc w:val="both"/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646824"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  <w:t>T</w:t>
            </w:r>
            <w:r w:rsidR="00160C10" w:rsidRPr="00646824"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  <w:t>ransfert d'office de tout ou partie du portefeuille des contrats en cours et des sinistres de l’entreprise d’assurance;</w:t>
            </w:r>
          </w:p>
        </w:tc>
        <w:tc>
          <w:tcPr>
            <w:tcW w:w="4449" w:type="dxa"/>
            <w:vAlign w:val="center"/>
          </w:tcPr>
          <w:p w:rsidR="00160C10" w:rsidRPr="00646824" w:rsidRDefault="00160C10" w:rsidP="00DA19D1">
            <w:pPr>
              <w:jc w:val="center"/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646824"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  <w:t>Article 128</w:t>
            </w:r>
          </w:p>
        </w:tc>
      </w:tr>
      <w:tr w:rsidR="00160C10" w:rsidRPr="00186B1F" w:rsidTr="0052706C">
        <w:trPr>
          <w:trHeight w:val="524"/>
          <w:jc w:val="center"/>
        </w:trPr>
        <w:tc>
          <w:tcPr>
            <w:tcW w:w="6640" w:type="dxa"/>
            <w:vMerge/>
            <w:vAlign w:val="center"/>
          </w:tcPr>
          <w:p w:rsidR="00160C10" w:rsidRPr="00646824" w:rsidRDefault="00160C10" w:rsidP="00160C10">
            <w:pPr>
              <w:jc w:val="both"/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4449" w:type="dxa"/>
            <w:vAlign w:val="center"/>
          </w:tcPr>
          <w:p w:rsidR="00160C10" w:rsidRPr="00646824" w:rsidRDefault="00160C10" w:rsidP="00DA19D1">
            <w:pPr>
              <w:jc w:val="center"/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646824"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  <w:t>1er et 2ème alinéas de l’article 279</w:t>
            </w:r>
          </w:p>
        </w:tc>
      </w:tr>
      <w:tr w:rsidR="00160C10" w:rsidRPr="00186B1F" w:rsidTr="0052706C">
        <w:trPr>
          <w:trHeight w:val="376"/>
          <w:jc w:val="center"/>
        </w:trPr>
        <w:tc>
          <w:tcPr>
            <w:tcW w:w="6640" w:type="dxa"/>
            <w:vMerge/>
            <w:vAlign w:val="center"/>
          </w:tcPr>
          <w:p w:rsidR="00160C10" w:rsidRPr="00646824" w:rsidRDefault="00160C10" w:rsidP="00160C10">
            <w:pPr>
              <w:jc w:val="both"/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4449" w:type="dxa"/>
            <w:vAlign w:val="center"/>
          </w:tcPr>
          <w:p w:rsidR="00160C10" w:rsidRPr="00646824" w:rsidRDefault="00160C10" w:rsidP="00160C10">
            <w:pPr>
              <w:jc w:val="center"/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646824"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  <w:t>Article 258</w:t>
            </w:r>
          </w:p>
        </w:tc>
      </w:tr>
      <w:tr w:rsidR="00160C10" w:rsidRPr="00186B1F" w:rsidTr="0052706C">
        <w:trPr>
          <w:trHeight w:val="413"/>
          <w:jc w:val="center"/>
        </w:trPr>
        <w:tc>
          <w:tcPr>
            <w:tcW w:w="6640" w:type="dxa"/>
            <w:vMerge/>
            <w:vAlign w:val="center"/>
          </w:tcPr>
          <w:p w:rsidR="00160C10" w:rsidRPr="00646824" w:rsidRDefault="00160C10" w:rsidP="00160C10">
            <w:pPr>
              <w:jc w:val="both"/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4449" w:type="dxa"/>
            <w:vAlign w:val="center"/>
          </w:tcPr>
          <w:p w:rsidR="00160C10" w:rsidRPr="00646824" w:rsidRDefault="00160C10" w:rsidP="00DA19D1">
            <w:pPr>
              <w:jc w:val="center"/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646824"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  <w:t>Article 259</w:t>
            </w:r>
          </w:p>
        </w:tc>
      </w:tr>
      <w:tr w:rsidR="00160C10" w:rsidRPr="00186B1F" w:rsidTr="0052706C">
        <w:trPr>
          <w:trHeight w:val="531"/>
          <w:jc w:val="center"/>
        </w:trPr>
        <w:tc>
          <w:tcPr>
            <w:tcW w:w="6640" w:type="dxa"/>
            <w:vMerge w:val="restart"/>
            <w:vAlign w:val="center"/>
          </w:tcPr>
          <w:p w:rsidR="00160C10" w:rsidRPr="00646824" w:rsidRDefault="00160C10" w:rsidP="00160C10">
            <w:pPr>
              <w:jc w:val="both"/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646824"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  <w:t xml:space="preserve">la suspension temporaire d'un ou </w:t>
            </w:r>
            <w:r w:rsidR="0045171E" w:rsidRPr="00646824"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  <w:t xml:space="preserve">de </w:t>
            </w:r>
            <w:r w:rsidRPr="00646824"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  <w:t>plusi</w:t>
            </w:r>
            <w:r w:rsidR="00646824" w:rsidRPr="00646824"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  <w:t xml:space="preserve">eurs </w:t>
            </w:r>
            <w:r w:rsidR="00646824" w:rsidRPr="00646824"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  <w:lastRenderedPageBreak/>
              <w:t>dirigeants de l'entreprise</w:t>
            </w:r>
          </w:p>
        </w:tc>
        <w:tc>
          <w:tcPr>
            <w:tcW w:w="4449" w:type="dxa"/>
            <w:vAlign w:val="center"/>
          </w:tcPr>
          <w:p w:rsidR="00160C10" w:rsidRPr="00646824" w:rsidRDefault="00160C10" w:rsidP="00DA19D1">
            <w:pPr>
              <w:jc w:val="center"/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646824"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  <w:lastRenderedPageBreak/>
              <w:t>Article 128</w:t>
            </w:r>
          </w:p>
        </w:tc>
      </w:tr>
      <w:tr w:rsidR="00160C10" w:rsidRPr="00186B1F" w:rsidTr="0052706C">
        <w:trPr>
          <w:trHeight w:val="1081"/>
          <w:jc w:val="center"/>
        </w:trPr>
        <w:tc>
          <w:tcPr>
            <w:tcW w:w="6640" w:type="dxa"/>
            <w:vMerge/>
            <w:vAlign w:val="center"/>
          </w:tcPr>
          <w:p w:rsidR="00160C10" w:rsidRPr="00186B1F" w:rsidRDefault="00160C10" w:rsidP="00160C10">
            <w:pPr>
              <w:widowControl w:val="0"/>
              <w:ind w:right="113"/>
              <w:jc w:val="both"/>
              <w:rPr>
                <w:rFonts w:ascii="Georgia" w:hAnsi="Georgia"/>
                <w:b/>
                <w:bCs/>
                <w:snapToGrid w:val="0"/>
              </w:rPr>
            </w:pPr>
          </w:p>
        </w:tc>
        <w:tc>
          <w:tcPr>
            <w:tcW w:w="4449" w:type="dxa"/>
          </w:tcPr>
          <w:p w:rsidR="00160C10" w:rsidRPr="00646824" w:rsidRDefault="00160C10" w:rsidP="00F3253D">
            <w:pPr>
              <w:jc w:val="center"/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</w:p>
          <w:p w:rsidR="00160C10" w:rsidRPr="00646824" w:rsidRDefault="00160C10" w:rsidP="00646824">
            <w:pPr>
              <w:jc w:val="center"/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646824"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  <w:t>1er et 2ème alinéas</w:t>
            </w:r>
            <w:r w:rsidR="00646824"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  <w:t xml:space="preserve"> de l’a</w:t>
            </w:r>
            <w:r w:rsidRPr="00646824"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  <w:t>rticle 279</w:t>
            </w:r>
          </w:p>
        </w:tc>
      </w:tr>
      <w:tr w:rsidR="0052706C" w:rsidRPr="00186B1F" w:rsidTr="0052706C">
        <w:trPr>
          <w:trHeight w:val="1081"/>
          <w:jc w:val="center"/>
        </w:trPr>
        <w:tc>
          <w:tcPr>
            <w:tcW w:w="6640" w:type="dxa"/>
            <w:vAlign w:val="center"/>
          </w:tcPr>
          <w:p w:rsidR="0052706C" w:rsidRPr="0052706C" w:rsidRDefault="0052706C" w:rsidP="00A82DFE">
            <w:pPr>
              <w:jc w:val="both"/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52706C"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  <w:lastRenderedPageBreak/>
              <w:t>A</w:t>
            </w:r>
            <w:r w:rsidRPr="0052706C"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  <w:t>mende de deux mille cinq cents (2.500) à dix mille (10.000) dirhams pour les entreprises d’assurances</w:t>
            </w:r>
          </w:p>
          <w:p w:rsidR="0052706C" w:rsidRPr="0052706C" w:rsidRDefault="0052706C" w:rsidP="00A82DFE">
            <w:pPr>
              <w:jc w:val="both"/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</w:p>
          <w:p w:rsidR="0052706C" w:rsidRPr="00944690" w:rsidRDefault="0052706C" w:rsidP="00A82DFE">
            <w:pPr>
              <w:jc w:val="both"/>
              <w:rPr>
                <w:rFonts w:ascii="Georgia" w:hAnsi="Georgia"/>
                <w:b/>
                <w:bCs/>
                <w:snapToGrid w:val="0"/>
              </w:rPr>
            </w:pPr>
          </w:p>
        </w:tc>
        <w:tc>
          <w:tcPr>
            <w:tcW w:w="4449" w:type="dxa"/>
            <w:vAlign w:val="center"/>
          </w:tcPr>
          <w:p w:rsidR="0052706C" w:rsidRPr="00944690" w:rsidRDefault="0052706C" w:rsidP="00A82DFE">
            <w:pPr>
              <w:jc w:val="center"/>
              <w:rPr>
                <w:rFonts w:ascii="Georgia" w:hAnsi="Georgia"/>
                <w:b/>
                <w:bCs/>
              </w:rPr>
            </w:pPr>
            <w:r w:rsidRPr="00944690">
              <w:rPr>
                <w:rFonts w:ascii="Georgia" w:hAnsi="Georgia"/>
                <w:b/>
                <w:bCs/>
              </w:rPr>
              <w:t>Article 327</w:t>
            </w:r>
          </w:p>
        </w:tc>
      </w:tr>
      <w:tr w:rsidR="00B6364A" w:rsidRPr="00EE39E6" w:rsidTr="0052706C">
        <w:trPr>
          <w:trHeight w:val="708"/>
          <w:jc w:val="center"/>
        </w:trPr>
        <w:tc>
          <w:tcPr>
            <w:tcW w:w="11089" w:type="dxa"/>
            <w:gridSpan w:val="2"/>
            <w:shd w:val="clear" w:color="auto" w:fill="0070C0"/>
            <w:vAlign w:val="center"/>
          </w:tcPr>
          <w:p w:rsidR="00B6364A" w:rsidRPr="00EC3F6A" w:rsidRDefault="00B6364A" w:rsidP="00EE39E6">
            <w:pPr>
              <w:ind w:right="113"/>
              <w:jc w:val="center"/>
              <w:rPr>
                <w:b/>
                <w:bCs/>
                <w:snapToGrid w:val="0"/>
                <w:color w:val="FFFFFF" w:themeColor="background1"/>
                <w:sz w:val="32"/>
                <w:szCs w:val="32"/>
                <w:lang w:eastAsia="en-US"/>
              </w:rPr>
            </w:pPr>
            <w:r w:rsidRPr="00EC3F6A">
              <w:rPr>
                <w:b/>
                <w:bCs/>
                <w:snapToGrid w:val="0"/>
                <w:color w:val="FFFFFF" w:themeColor="background1"/>
                <w:sz w:val="32"/>
                <w:szCs w:val="32"/>
                <w:lang w:eastAsia="en-US"/>
              </w:rPr>
              <w:t>LES INTERMEDIAIRE D’ASSURANCE</w:t>
            </w:r>
          </w:p>
        </w:tc>
      </w:tr>
      <w:tr w:rsidR="00160C10" w:rsidRPr="009A4D60" w:rsidTr="0052706C">
        <w:trPr>
          <w:trHeight w:val="792"/>
          <w:jc w:val="center"/>
        </w:trPr>
        <w:tc>
          <w:tcPr>
            <w:tcW w:w="6640" w:type="dxa"/>
            <w:shd w:val="clear" w:color="auto" w:fill="CCCCFF"/>
            <w:vAlign w:val="center"/>
          </w:tcPr>
          <w:p w:rsidR="00160C10" w:rsidRPr="009B1E0B" w:rsidRDefault="00160C10" w:rsidP="00944690">
            <w:pPr>
              <w:jc w:val="center"/>
              <w:rPr>
                <w:rFonts w:ascii="Georgia" w:hAnsi="Georgia"/>
                <w:b/>
                <w:bCs/>
              </w:rPr>
            </w:pPr>
            <w:r w:rsidRPr="009B1E0B">
              <w:rPr>
                <w:rFonts w:ascii="Georgia" w:hAnsi="Georgia"/>
                <w:b/>
                <w:bCs/>
              </w:rPr>
              <w:t>SANCTIONS</w:t>
            </w:r>
          </w:p>
        </w:tc>
        <w:tc>
          <w:tcPr>
            <w:tcW w:w="4449" w:type="dxa"/>
            <w:shd w:val="clear" w:color="auto" w:fill="CCCCFF"/>
            <w:vAlign w:val="center"/>
          </w:tcPr>
          <w:p w:rsidR="00160C10" w:rsidRPr="00944690" w:rsidRDefault="00160C10" w:rsidP="00DA19D1">
            <w:pPr>
              <w:jc w:val="center"/>
              <w:rPr>
                <w:rFonts w:ascii="Georgia" w:hAnsi="Georgia"/>
                <w:b/>
                <w:bCs/>
              </w:rPr>
            </w:pPr>
            <w:r w:rsidRPr="00944690">
              <w:rPr>
                <w:rFonts w:ascii="Georgia" w:hAnsi="Georgia"/>
                <w:b/>
                <w:bCs/>
              </w:rPr>
              <w:t>BASE JURIDIQUE</w:t>
            </w:r>
          </w:p>
          <w:p w:rsidR="00160C10" w:rsidRPr="00944690" w:rsidRDefault="00160C10" w:rsidP="00DA19D1">
            <w:pPr>
              <w:jc w:val="center"/>
              <w:rPr>
                <w:rFonts w:ascii="Georgia" w:hAnsi="Georgia"/>
                <w:b/>
                <w:bCs/>
              </w:rPr>
            </w:pPr>
            <w:r w:rsidRPr="00944690">
              <w:rPr>
                <w:rFonts w:ascii="Georgia" w:hAnsi="Georgia"/>
                <w:b/>
                <w:bCs/>
              </w:rPr>
              <w:t>Loi 17-99 portant code des assurances</w:t>
            </w:r>
          </w:p>
        </w:tc>
      </w:tr>
      <w:tr w:rsidR="00160C10" w:rsidRPr="00186B1F" w:rsidTr="0052706C">
        <w:trPr>
          <w:trHeight w:val="730"/>
          <w:jc w:val="center"/>
        </w:trPr>
        <w:tc>
          <w:tcPr>
            <w:tcW w:w="6640" w:type="dxa"/>
            <w:vAlign w:val="center"/>
          </w:tcPr>
          <w:p w:rsidR="00160C10" w:rsidRPr="00646824" w:rsidRDefault="00646824" w:rsidP="00160C10">
            <w:pPr>
              <w:jc w:val="both"/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646824"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  <w:t>L</w:t>
            </w:r>
            <w:r w:rsidR="00160C10" w:rsidRPr="00646824"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  <w:t>e retrait d’agrément définitif des intermédiaires d’assurances</w:t>
            </w:r>
          </w:p>
        </w:tc>
        <w:tc>
          <w:tcPr>
            <w:tcW w:w="4449" w:type="dxa"/>
            <w:vAlign w:val="center"/>
          </w:tcPr>
          <w:p w:rsidR="00160C10" w:rsidRPr="00646824" w:rsidRDefault="00160C10" w:rsidP="00DA19D1">
            <w:pPr>
              <w:jc w:val="center"/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646824"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  <w:t>4) de l’article 324</w:t>
            </w:r>
          </w:p>
        </w:tc>
      </w:tr>
      <w:tr w:rsidR="00160C10" w:rsidRPr="00186B1F" w:rsidTr="0052706C">
        <w:trPr>
          <w:trHeight w:val="1278"/>
          <w:jc w:val="center"/>
        </w:trPr>
        <w:tc>
          <w:tcPr>
            <w:tcW w:w="6640" w:type="dxa"/>
            <w:shd w:val="clear" w:color="auto" w:fill="auto"/>
            <w:vAlign w:val="center"/>
          </w:tcPr>
          <w:p w:rsidR="00160C10" w:rsidRPr="00646824" w:rsidRDefault="0052706C" w:rsidP="00160C10">
            <w:pPr>
              <w:jc w:val="both"/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  <w:t>R</w:t>
            </w:r>
            <w:r w:rsidR="00160C10" w:rsidRPr="00646824"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  <w:t>etrait d’agrément à titre temporaire de l’intermédiaire d’assurance</w:t>
            </w:r>
          </w:p>
        </w:tc>
        <w:tc>
          <w:tcPr>
            <w:tcW w:w="4449" w:type="dxa"/>
            <w:shd w:val="clear" w:color="auto" w:fill="auto"/>
            <w:vAlign w:val="center"/>
          </w:tcPr>
          <w:p w:rsidR="00160C10" w:rsidRPr="00646824" w:rsidRDefault="00160C10" w:rsidP="00DA19D1">
            <w:pPr>
              <w:jc w:val="center"/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646824"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  <w:t>Article 330</w:t>
            </w:r>
          </w:p>
        </w:tc>
      </w:tr>
      <w:tr w:rsidR="0052706C" w:rsidRPr="00186B1F" w:rsidTr="0052706C">
        <w:trPr>
          <w:trHeight w:val="1278"/>
          <w:jc w:val="center"/>
        </w:trPr>
        <w:tc>
          <w:tcPr>
            <w:tcW w:w="6640" w:type="dxa"/>
            <w:shd w:val="clear" w:color="auto" w:fill="auto"/>
            <w:vAlign w:val="center"/>
          </w:tcPr>
          <w:p w:rsidR="0052706C" w:rsidRPr="0052706C" w:rsidRDefault="0052706C" w:rsidP="00A82DFE">
            <w:pPr>
              <w:jc w:val="both"/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52706C"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  <w:t>A</w:t>
            </w:r>
            <w:r w:rsidRPr="0052706C"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  <w:t>mende de deux mille cinq cents (2.500) à dix mille (10.000) dirhams ou de l'une de ces deux peines seulement pour les intermédiaires</w:t>
            </w:r>
          </w:p>
        </w:tc>
        <w:tc>
          <w:tcPr>
            <w:tcW w:w="4449" w:type="dxa"/>
            <w:shd w:val="clear" w:color="auto" w:fill="auto"/>
            <w:vAlign w:val="center"/>
          </w:tcPr>
          <w:p w:rsidR="0052706C" w:rsidRPr="00E35360" w:rsidRDefault="0052706C" w:rsidP="00A82DFE">
            <w:pPr>
              <w:jc w:val="center"/>
              <w:rPr>
                <w:rFonts w:ascii="Georgia" w:hAnsi="Georgia"/>
                <w:b/>
                <w:bCs/>
              </w:rPr>
            </w:pPr>
            <w:r w:rsidRPr="00E35360">
              <w:rPr>
                <w:rFonts w:ascii="Georgia" w:hAnsi="Georgia"/>
                <w:b/>
                <w:bCs/>
              </w:rPr>
              <w:t>Article 327</w:t>
            </w:r>
          </w:p>
        </w:tc>
      </w:tr>
      <w:tr w:rsidR="0052706C" w:rsidRPr="00186B1F" w:rsidTr="0052706C">
        <w:trPr>
          <w:trHeight w:val="1278"/>
          <w:jc w:val="center"/>
        </w:trPr>
        <w:tc>
          <w:tcPr>
            <w:tcW w:w="6640" w:type="dxa"/>
            <w:shd w:val="clear" w:color="auto" w:fill="auto"/>
            <w:vAlign w:val="center"/>
          </w:tcPr>
          <w:p w:rsidR="0052706C" w:rsidRPr="0052706C" w:rsidRDefault="0052706C" w:rsidP="0052706C">
            <w:pPr>
              <w:jc w:val="both"/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52706C"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  <w:t>R</w:t>
            </w:r>
            <w:r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  <w:t>e</w:t>
            </w:r>
            <w:r w:rsidRPr="0052706C"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  <w:t>trait d’agrément à titre temporaire de l’intermédiaire d’assurance</w:t>
            </w:r>
          </w:p>
        </w:tc>
        <w:tc>
          <w:tcPr>
            <w:tcW w:w="4449" w:type="dxa"/>
            <w:shd w:val="clear" w:color="auto" w:fill="auto"/>
            <w:vAlign w:val="center"/>
          </w:tcPr>
          <w:p w:rsidR="0052706C" w:rsidRPr="00E35360" w:rsidRDefault="0052706C" w:rsidP="00A82DFE">
            <w:pPr>
              <w:jc w:val="center"/>
              <w:rPr>
                <w:rFonts w:ascii="Georgia" w:hAnsi="Georgia"/>
                <w:b/>
                <w:bCs/>
              </w:rPr>
            </w:pPr>
            <w:r w:rsidRPr="00E35360">
              <w:rPr>
                <w:rFonts w:ascii="Georgia" w:hAnsi="Georgia"/>
                <w:b/>
                <w:bCs/>
              </w:rPr>
              <w:t>Article 330</w:t>
            </w:r>
          </w:p>
        </w:tc>
      </w:tr>
      <w:tr w:rsidR="00B6364A" w:rsidRPr="00186B1F" w:rsidTr="0052706C">
        <w:trPr>
          <w:trHeight w:val="904"/>
          <w:jc w:val="center"/>
        </w:trPr>
        <w:tc>
          <w:tcPr>
            <w:tcW w:w="11089" w:type="dxa"/>
            <w:gridSpan w:val="2"/>
            <w:shd w:val="clear" w:color="auto" w:fill="0070C0"/>
            <w:vAlign w:val="center"/>
          </w:tcPr>
          <w:p w:rsidR="00B6364A" w:rsidRPr="00B6364A" w:rsidRDefault="00B6364A" w:rsidP="00B6364A">
            <w:pPr>
              <w:jc w:val="center"/>
              <w:rPr>
                <w:b/>
                <w:bCs/>
                <w:snapToGrid w:val="0"/>
                <w:color w:val="FFFFFF" w:themeColor="background1"/>
                <w:sz w:val="32"/>
                <w:szCs w:val="32"/>
                <w:lang w:eastAsia="en-US"/>
              </w:rPr>
            </w:pPr>
            <w:r w:rsidRPr="00B6364A">
              <w:rPr>
                <w:b/>
                <w:bCs/>
                <w:snapToGrid w:val="0"/>
                <w:color w:val="FFFFFF" w:themeColor="background1"/>
                <w:sz w:val="32"/>
                <w:szCs w:val="32"/>
                <w:lang w:eastAsia="en-US"/>
              </w:rPr>
              <w:t>LES ORGANISMES DE RETRAITE</w:t>
            </w:r>
          </w:p>
        </w:tc>
      </w:tr>
      <w:tr w:rsidR="00160C10" w:rsidRPr="00B6364A" w:rsidTr="0052706C">
        <w:trPr>
          <w:trHeight w:val="904"/>
          <w:jc w:val="center"/>
        </w:trPr>
        <w:tc>
          <w:tcPr>
            <w:tcW w:w="6640" w:type="dxa"/>
            <w:shd w:val="clear" w:color="auto" w:fill="CCCCFF"/>
            <w:vAlign w:val="center"/>
          </w:tcPr>
          <w:p w:rsidR="00160C10" w:rsidRPr="00B6364A" w:rsidRDefault="00160C10" w:rsidP="00B6364A">
            <w:pPr>
              <w:jc w:val="center"/>
              <w:rPr>
                <w:rFonts w:ascii="Georgia" w:hAnsi="Georgia"/>
                <w:b/>
                <w:bCs/>
              </w:rPr>
            </w:pPr>
            <w:r w:rsidRPr="00B6364A">
              <w:rPr>
                <w:rFonts w:ascii="Georgia" w:hAnsi="Georgia"/>
                <w:b/>
                <w:bCs/>
              </w:rPr>
              <w:t>SANCTIONS</w:t>
            </w:r>
          </w:p>
        </w:tc>
        <w:tc>
          <w:tcPr>
            <w:tcW w:w="4449" w:type="dxa"/>
            <w:shd w:val="clear" w:color="auto" w:fill="CCCCFF"/>
            <w:vAlign w:val="center"/>
          </w:tcPr>
          <w:p w:rsidR="00160C10" w:rsidRPr="00B6364A" w:rsidRDefault="00160C10" w:rsidP="00B6364A">
            <w:pPr>
              <w:jc w:val="center"/>
              <w:rPr>
                <w:rFonts w:ascii="Georgia" w:hAnsi="Georgia" w:cstheme="minorHAnsi"/>
                <w:b/>
                <w:bCs/>
                <w:sz w:val="24"/>
                <w:szCs w:val="24"/>
                <w:lang w:bidi="ar-MA"/>
              </w:rPr>
            </w:pPr>
            <w:r w:rsidRPr="00B6364A">
              <w:rPr>
                <w:rFonts w:ascii="Georgia" w:hAnsi="Georgia" w:cstheme="minorHAnsi"/>
                <w:b/>
                <w:bCs/>
                <w:sz w:val="24"/>
                <w:szCs w:val="24"/>
                <w:lang w:bidi="ar-MA"/>
              </w:rPr>
              <w:t>BASE JURIDIQUE</w:t>
            </w:r>
          </w:p>
          <w:p w:rsidR="00160C10" w:rsidRPr="00B6364A" w:rsidRDefault="00160C10" w:rsidP="00B6364A">
            <w:pPr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  <w:r w:rsidRPr="00B6364A">
              <w:rPr>
                <w:rFonts w:ascii="Georgia" w:hAnsi="Georgia" w:cstheme="minorHAnsi"/>
                <w:b/>
                <w:bCs/>
                <w:sz w:val="24"/>
                <w:szCs w:val="24"/>
                <w:lang w:bidi="ar-MA"/>
              </w:rPr>
              <w:t>Loi 64-12 portant création de l’Autorité</w:t>
            </w:r>
          </w:p>
        </w:tc>
      </w:tr>
      <w:tr w:rsidR="00160C10" w:rsidRPr="00186B1F" w:rsidTr="0052706C">
        <w:trPr>
          <w:trHeight w:val="1997"/>
          <w:jc w:val="center"/>
        </w:trPr>
        <w:tc>
          <w:tcPr>
            <w:tcW w:w="6640" w:type="dxa"/>
            <w:vAlign w:val="center"/>
          </w:tcPr>
          <w:p w:rsidR="00160C10" w:rsidRPr="00646824" w:rsidRDefault="0052706C" w:rsidP="00160C10">
            <w:pPr>
              <w:jc w:val="both"/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  <w:t>A</w:t>
            </w:r>
            <w:r w:rsidR="00160C10" w:rsidRPr="00646824"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  <w:t xml:space="preserve">mende administrative variant de cinq mille (5.000) à cent mille (100.000) dirhams </w:t>
            </w:r>
            <w:r w:rsidR="00944690" w:rsidRPr="00646824"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  <w:t xml:space="preserve">à  l'encontre des membres de son conseil de surveillance ou de son conseil d’administration, des membres de son directoire ou son directeur général </w:t>
            </w:r>
          </w:p>
        </w:tc>
        <w:tc>
          <w:tcPr>
            <w:tcW w:w="4449" w:type="dxa"/>
            <w:vAlign w:val="center"/>
          </w:tcPr>
          <w:p w:rsidR="00160C10" w:rsidRPr="00646824" w:rsidRDefault="00160C10" w:rsidP="00944690">
            <w:pPr>
              <w:jc w:val="both"/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646824"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  <w:t>1er</w:t>
            </w:r>
            <w:r w:rsidR="00B6364A" w:rsidRPr="00646824"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  <w:t xml:space="preserve"> et 2</w:t>
            </w:r>
            <w:r w:rsidRPr="00646824"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  <w:t xml:space="preserve">ème alinéas de l’article 120 </w:t>
            </w:r>
            <w:r w:rsidR="00944690" w:rsidRPr="00646824"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  <w:t>et l’article 121</w:t>
            </w:r>
          </w:p>
        </w:tc>
      </w:tr>
      <w:tr w:rsidR="00160C10" w:rsidRPr="00186B1F" w:rsidTr="0052706C">
        <w:trPr>
          <w:trHeight w:val="1260"/>
          <w:jc w:val="center"/>
        </w:trPr>
        <w:tc>
          <w:tcPr>
            <w:tcW w:w="6640" w:type="dxa"/>
            <w:vAlign w:val="center"/>
          </w:tcPr>
          <w:p w:rsidR="00160C10" w:rsidRPr="00646824" w:rsidRDefault="00944690" w:rsidP="00160C10">
            <w:pPr>
              <w:jc w:val="both"/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646824"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  <w:t>S</w:t>
            </w:r>
            <w:r w:rsidR="00160C10" w:rsidRPr="00646824"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  <w:t xml:space="preserve">uspension temporaire </w:t>
            </w:r>
            <w:r w:rsidRPr="00646824"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  <w:t xml:space="preserve">à l'encontre des membres de son conseil de surveillance ou de son conseil d’administration, des membres de son directoire ou son directeur général </w:t>
            </w:r>
          </w:p>
        </w:tc>
        <w:tc>
          <w:tcPr>
            <w:tcW w:w="4449" w:type="dxa"/>
          </w:tcPr>
          <w:p w:rsidR="00160C10" w:rsidRPr="00646824" w:rsidRDefault="00160C10" w:rsidP="00160C10">
            <w:pPr>
              <w:jc w:val="both"/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</w:p>
          <w:p w:rsidR="00160C10" w:rsidRPr="00646824" w:rsidRDefault="00160C10" w:rsidP="00160C10">
            <w:pPr>
              <w:jc w:val="both"/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</w:p>
          <w:p w:rsidR="00160C10" w:rsidRPr="00646824" w:rsidRDefault="00160C10" w:rsidP="00160C10">
            <w:pPr>
              <w:jc w:val="both"/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</w:p>
          <w:p w:rsidR="00160C10" w:rsidRPr="00646824" w:rsidRDefault="00160C10" w:rsidP="00160C10">
            <w:pPr>
              <w:jc w:val="both"/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646824"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  <w:t xml:space="preserve">Article 120 </w:t>
            </w:r>
            <w:r w:rsidR="00944690" w:rsidRPr="00646824"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  <w:t xml:space="preserve"> et article 121</w:t>
            </w:r>
          </w:p>
        </w:tc>
      </w:tr>
      <w:tr w:rsidR="00160C10" w:rsidRPr="00186B1F" w:rsidTr="0052706C">
        <w:trPr>
          <w:trHeight w:val="994"/>
          <w:jc w:val="center"/>
        </w:trPr>
        <w:tc>
          <w:tcPr>
            <w:tcW w:w="6640" w:type="dxa"/>
            <w:vAlign w:val="center"/>
          </w:tcPr>
          <w:p w:rsidR="00B6364A" w:rsidRPr="00646824" w:rsidRDefault="00B6364A" w:rsidP="00160C10">
            <w:pPr>
              <w:jc w:val="both"/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</w:p>
          <w:p w:rsidR="00160C10" w:rsidRPr="00646824" w:rsidRDefault="00944690" w:rsidP="00160C10">
            <w:pPr>
              <w:jc w:val="both"/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646824"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  <w:t>R</w:t>
            </w:r>
            <w:r w:rsidR="00160C10" w:rsidRPr="00646824"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  <w:t>évocation des membres de son conseil de surveillance ou de son conseil d’administration, des membres de son directoire ou son directeur général</w:t>
            </w:r>
          </w:p>
          <w:p w:rsidR="00B6364A" w:rsidRPr="00646824" w:rsidRDefault="00B6364A" w:rsidP="00160C10">
            <w:pPr>
              <w:jc w:val="both"/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4449" w:type="dxa"/>
            <w:vAlign w:val="center"/>
          </w:tcPr>
          <w:p w:rsidR="00160C10" w:rsidRPr="00646824" w:rsidRDefault="00160C10" w:rsidP="00160C10">
            <w:pPr>
              <w:jc w:val="both"/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646824"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  <w:t xml:space="preserve">Article </w:t>
            </w:r>
            <w:r w:rsidR="00944690" w:rsidRPr="00646824"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  <w:t xml:space="preserve">120 et l’article </w:t>
            </w:r>
            <w:r w:rsidRPr="00646824"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  <w:t xml:space="preserve">121 </w:t>
            </w:r>
          </w:p>
        </w:tc>
      </w:tr>
      <w:tr w:rsidR="00160C10" w:rsidRPr="00186B1F" w:rsidTr="0052706C">
        <w:trPr>
          <w:trHeight w:val="1450"/>
          <w:jc w:val="center"/>
        </w:trPr>
        <w:tc>
          <w:tcPr>
            <w:tcW w:w="6640" w:type="dxa"/>
            <w:vAlign w:val="center"/>
          </w:tcPr>
          <w:p w:rsidR="00B6364A" w:rsidRPr="00646824" w:rsidRDefault="00160C10" w:rsidP="0052706C">
            <w:pPr>
              <w:jc w:val="both"/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646824"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  <w:t>Retrait de l'approbation des statuts à un Organisme de retraite</w:t>
            </w:r>
          </w:p>
          <w:p w:rsidR="00B6364A" w:rsidRPr="00646824" w:rsidRDefault="00B6364A" w:rsidP="00646824">
            <w:pPr>
              <w:jc w:val="both"/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4449" w:type="dxa"/>
            <w:vAlign w:val="center"/>
          </w:tcPr>
          <w:p w:rsidR="00B6364A" w:rsidRPr="00646824" w:rsidRDefault="00B6364A" w:rsidP="00646824">
            <w:pPr>
              <w:pStyle w:val="Paragraphedeliste"/>
              <w:ind w:left="175"/>
              <w:jc w:val="both"/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</w:p>
          <w:p w:rsidR="00B6364A" w:rsidRPr="00646824" w:rsidRDefault="00B6364A" w:rsidP="00646824">
            <w:pPr>
              <w:pStyle w:val="Paragraphedeliste"/>
              <w:ind w:left="175"/>
              <w:jc w:val="both"/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</w:p>
          <w:p w:rsidR="00B6364A" w:rsidRPr="0052706C" w:rsidRDefault="00160C10" w:rsidP="0052706C">
            <w:pPr>
              <w:pStyle w:val="Paragraphedeliste"/>
              <w:numPr>
                <w:ilvl w:val="0"/>
                <w:numId w:val="10"/>
              </w:numPr>
              <w:jc w:val="both"/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646824"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  <w:t xml:space="preserve">et b) de l’article 123 </w:t>
            </w:r>
          </w:p>
          <w:p w:rsidR="00B6364A" w:rsidRPr="00646824" w:rsidRDefault="00B6364A" w:rsidP="00646824">
            <w:pPr>
              <w:pStyle w:val="Paragraphedeliste"/>
              <w:ind w:left="175"/>
              <w:jc w:val="both"/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</w:p>
        </w:tc>
      </w:tr>
      <w:tr w:rsidR="00B6364A" w:rsidRPr="00186B1F" w:rsidTr="0052706C">
        <w:trPr>
          <w:trHeight w:val="1118"/>
          <w:jc w:val="center"/>
        </w:trPr>
        <w:tc>
          <w:tcPr>
            <w:tcW w:w="11089" w:type="dxa"/>
            <w:gridSpan w:val="2"/>
            <w:tcBorders>
              <w:bottom w:val="single" w:sz="4" w:space="0" w:color="000000" w:themeColor="text1"/>
            </w:tcBorders>
            <w:shd w:val="clear" w:color="auto" w:fill="0070C0"/>
            <w:vAlign w:val="center"/>
          </w:tcPr>
          <w:p w:rsidR="00B6364A" w:rsidRPr="00B32CCE" w:rsidRDefault="00826F38" w:rsidP="00B636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FFFFFF" w:themeColor="background1"/>
                <w:sz w:val="24"/>
                <w:szCs w:val="24"/>
              </w:rPr>
            </w:pPr>
            <w:r>
              <w:rPr>
                <w:rFonts w:asciiTheme="majorBidi" w:eastAsia="Times New Roman" w:hAnsiTheme="majorBidi" w:cs="Arabic Transparent"/>
                <w:b/>
                <w:bCs/>
                <w:color w:val="FFFFFF" w:themeColor="background1"/>
                <w:sz w:val="36"/>
                <w:szCs w:val="36"/>
                <w:lang w:bidi="ar-MA"/>
              </w:rPr>
              <w:t>LES SOCIETES MUTUALISTES</w:t>
            </w:r>
          </w:p>
        </w:tc>
      </w:tr>
      <w:tr w:rsidR="00160C10" w:rsidRPr="00186B1F" w:rsidTr="0052706C">
        <w:trPr>
          <w:trHeight w:val="979"/>
          <w:jc w:val="center"/>
        </w:trPr>
        <w:tc>
          <w:tcPr>
            <w:tcW w:w="6640" w:type="dxa"/>
            <w:tcBorders>
              <w:bottom w:val="single" w:sz="4" w:space="0" w:color="000000" w:themeColor="text1"/>
            </w:tcBorders>
            <w:shd w:val="clear" w:color="auto" w:fill="C4BC96" w:themeFill="background2" w:themeFillShade="BF"/>
            <w:vAlign w:val="center"/>
          </w:tcPr>
          <w:p w:rsidR="00160C10" w:rsidRPr="009B1E0B" w:rsidRDefault="00160C10" w:rsidP="00B6364A">
            <w:pPr>
              <w:jc w:val="center"/>
              <w:rPr>
                <w:rFonts w:ascii="Georgia" w:hAnsi="Georgia"/>
                <w:b/>
                <w:bCs/>
              </w:rPr>
            </w:pPr>
            <w:r w:rsidRPr="009B1E0B">
              <w:rPr>
                <w:rFonts w:ascii="Georgia" w:hAnsi="Georgia"/>
                <w:b/>
                <w:bCs/>
              </w:rPr>
              <w:t>SANCTIONS</w:t>
            </w:r>
          </w:p>
        </w:tc>
        <w:tc>
          <w:tcPr>
            <w:tcW w:w="4449" w:type="dxa"/>
            <w:tcBorders>
              <w:bottom w:val="single" w:sz="4" w:space="0" w:color="000000" w:themeColor="text1"/>
            </w:tcBorders>
            <w:shd w:val="clear" w:color="auto" w:fill="C4BC96" w:themeFill="background2" w:themeFillShade="BF"/>
            <w:vAlign w:val="center"/>
          </w:tcPr>
          <w:p w:rsidR="00160C10" w:rsidRPr="00BF1E6C" w:rsidRDefault="00160C10" w:rsidP="00B6364A">
            <w:pPr>
              <w:jc w:val="center"/>
              <w:rPr>
                <w:rFonts w:ascii="Georgia" w:hAnsi="Georgia"/>
                <w:b/>
                <w:bCs/>
              </w:rPr>
            </w:pPr>
            <w:r w:rsidRPr="00BF1E6C">
              <w:rPr>
                <w:rFonts w:ascii="Georgia" w:hAnsi="Georgia"/>
                <w:b/>
                <w:bCs/>
              </w:rPr>
              <w:t>BASE JURIDIQUE</w:t>
            </w:r>
          </w:p>
          <w:p w:rsidR="00160C10" w:rsidRPr="00BF1E6C" w:rsidRDefault="00160C10" w:rsidP="00B6364A">
            <w:pPr>
              <w:jc w:val="center"/>
              <w:rPr>
                <w:rFonts w:ascii="Georgia" w:hAnsi="Georgia"/>
                <w:b/>
                <w:bCs/>
              </w:rPr>
            </w:pPr>
            <w:r w:rsidRPr="00BF1E6C">
              <w:rPr>
                <w:rFonts w:ascii="Georgia" w:hAnsi="Georgia"/>
                <w:b/>
                <w:bCs/>
              </w:rPr>
              <w:t>Dahir n° 1-57-187</w:t>
            </w:r>
          </w:p>
        </w:tc>
      </w:tr>
      <w:tr w:rsidR="00160C10" w:rsidRPr="00186B1F" w:rsidTr="0052706C">
        <w:trPr>
          <w:trHeight w:val="837"/>
          <w:jc w:val="center"/>
        </w:trPr>
        <w:tc>
          <w:tcPr>
            <w:tcW w:w="664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160C10" w:rsidRPr="00646824" w:rsidRDefault="00160C10" w:rsidP="00646824">
            <w:pPr>
              <w:jc w:val="both"/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646824"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  <w:t xml:space="preserve">Dissolution du </w:t>
            </w:r>
            <w:r w:rsidR="00646824" w:rsidRPr="00646824"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  <w:t>C</w:t>
            </w:r>
            <w:r w:rsidRPr="00646824"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  <w:t>onseil d’administration et désignation d’administrateurs provisoires</w:t>
            </w:r>
          </w:p>
        </w:tc>
        <w:tc>
          <w:tcPr>
            <w:tcW w:w="4449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160C10" w:rsidRPr="00646824" w:rsidRDefault="00160C10" w:rsidP="00160C10">
            <w:pPr>
              <w:jc w:val="both"/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646824"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  <w:t>Article 26</w:t>
            </w:r>
          </w:p>
        </w:tc>
      </w:tr>
      <w:tr w:rsidR="00160C10" w:rsidRPr="00186B1F" w:rsidTr="0052706C">
        <w:trPr>
          <w:trHeight w:val="851"/>
          <w:jc w:val="center"/>
        </w:trPr>
        <w:tc>
          <w:tcPr>
            <w:tcW w:w="664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160C10" w:rsidRPr="00646824" w:rsidRDefault="00160C10" w:rsidP="00160C10">
            <w:pPr>
              <w:jc w:val="both"/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646824"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  <w:t>Retrait d'approbation aux statuts</w:t>
            </w:r>
          </w:p>
        </w:tc>
        <w:tc>
          <w:tcPr>
            <w:tcW w:w="4449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160C10" w:rsidRPr="00646824" w:rsidRDefault="00160C10" w:rsidP="00160C10">
            <w:pPr>
              <w:jc w:val="both"/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646824"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  <w:t xml:space="preserve">Alinéa premier de </w:t>
            </w:r>
          </w:p>
          <w:p w:rsidR="00160C10" w:rsidRPr="00646824" w:rsidRDefault="00160C10" w:rsidP="00160C10">
            <w:pPr>
              <w:jc w:val="both"/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646824"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  <w:t>l’article 27</w:t>
            </w:r>
          </w:p>
        </w:tc>
      </w:tr>
      <w:tr w:rsidR="00160C10" w:rsidRPr="00186B1F" w:rsidTr="0052706C">
        <w:trPr>
          <w:trHeight w:val="1134"/>
          <w:jc w:val="center"/>
        </w:trPr>
        <w:tc>
          <w:tcPr>
            <w:tcW w:w="6640" w:type="dxa"/>
            <w:shd w:val="clear" w:color="auto" w:fill="auto"/>
            <w:vAlign w:val="center"/>
          </w:tcPr>
          <w:p w:rsidR="00160C10" w:rsidRPr="00646824" w:rsidRDefault="00160C10" w:rsidP="00160C10">
            <w:pPr>
              <w:jc w:val="both"/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646824"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  <w:t>Amende contre les personnes qui participent à l'administration d'un groupement soumis au Dahir n° 1-57-187 précité sans que ses statuts aient été approuvés</w:t>
            </w:r>
          </w:p>
        </w:tc>
        <w:tc>
          <w:tcPr>
            <w:tcW w:w="4449" w:type="dxa"/>
            <w:shd w:val="clear" w:color="auto" w:fill="auto"/>
            <w:vAlign w:val="center"/>
          </w:tcPr>
          <w:p w:rsidR="00160C10" w:rsidRPr="00646824" w:rsidRDefault="00160C10" w:rsidP="00160C10">
            <w:pPr>
              <w:jc w:val="both"/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646824"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  <w:t>Alinéa 2 de l’article 28</w:t>
            </w:r>
          </w:p>
        </w:tc>
      </w:tr>
      <w:tr w:rsidR="00160C10" w:rsidRPr="00186B1F" w:rsidTr="0052706C">
        <w:trPr>
          <w:trHeight w:val="1262"/>
          <w:jc w:val="center"/>
        </w:trPr>
        <w:tc>
          <w:tcPr>
            <w:tcW w:w="6640" w:type="dxa"/>
            <w:shd w:val="clear" w:color="auto" w:fill="auto"/>
            <w:vAlign w:val="center"/>
          </w:tcPr>
          <w:p w:rsidR="00160C10" w:rsidRPr="00646824" w:rsidRDefault="00160C10" w:rsidP="00160C10">
            <w:pPr>
              <w:jc w:val="both"/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646824"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  <w:t>Amende contre les présidents,  administrateurs ou directeurs de mutuelles qui se rendent coupables d'infraction de certains articles du Dahir n° 1-57-187 précité</w:t>
            </w:r>
          </w:p>
        </w:tc>
        <w:tc>
          <w:tcPr>
            <w:tcW w:w="4449" w:type="dxa"/>
            <w:shd w:val="clear" w:color="auto" w:fill="auto"/>
            <w:vAlign w:val="center"/>
          </w:tcPr>
          <w:p w:rsidR="00160C10" w:rsidRPr="00646824" w:rsidRDefault="00160C10" w:rsidP="00160C10">
            <w:pPr>
              <w:jc w:val="both"/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646824"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  <w:t>Alinéa 3 de l’article 28</w:t>
            </w:r>
          </w:p>
        </w:tc>
      </w:tr>
      <w:tr w:rsidR="00160C10" w:rsidRPr="00186B1F" w:rsidTr="0052706C">
        <w:trPr>
          <w:trHeight w:val="1266"/>
          <w:jc w:val="center"/>
        </w:trPr>
        <w:tc>
          <w:tcPr>
            <w:tcW w:w="6640" w:type="dxa"/>
            <w:shd w:val="clear" w:color="auto" w:fill="auto"/>
            <w:vAlign w:val="center"/>
          </w:tcPr>
          <w:p w:rsidR="00160C10" w:rsidRPr="00646824" w:rsidRDefault="00160C10" w:rsidP="00160C10">
            <w:pPr>
              <w:jc w:val="both"/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646824"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  <w:t>Sanction pour infraction à l’interdiction temporaire ou définitive prononcée par le tribunal de participer à l'administration ou à la direction d'une mutuelle</w:t>
            </w:r>
          </w:p>
        </w:tc>
        <w:tc>
          <w:tcPr>
            <w:tcW w:w="4449" w:type="dxa"/>
            <w:shd w:val="clear" w:color="auto" w:fill="auto"/>
            <w:vAlign w:val="center"/>
          </w:tcPr>
          <w:p w:rsidR="00160C10" w:rsidRPr="00646824" w:rsidRDefault="00160C10" w:rsidP="00160C10">
            <w:pPr>
              <w:jc w:val="both"/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646824"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  <w:t>Alinéa 4 de l’article 28</w:t>
            </w:r>
          </w:p>
        </w:tc>
      </w:tr>
      <w:tr w:rsidR="00160C10" w:rsidRPr="00186B1F" w:rsidTr="0052706C">
        <w:trPr>
          <w:trHeight w:val="1404"/>
          <w:jc w:val="center"/>
        </w:trPr>
        <w:tc>
          <w:tcPr>
            <w:tcW w:w="6640" w:type="dxa"/>
            <w:shd w:val="clear" w:color="auto" w:fill="auto"/>
            <w:vAlign w:val="center"/>
          </w:tcPr>
          <w:p w:rsidR="00160C10" w:rsidRPr="00646824" w:rsidRDefault="00160C10" w:rsidP="00160C10">
            <w:pPr>
              <w:jc w:val="both"/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646824"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  <w:t>Amende contre les prési</w:t>
            </w:r>
            <w:r w:rsidRPr="00646824"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  <w:softHyphen/>
              <w:t>dents, les administrateurs ou directeurs pour les infractions aux dispositions du Dahir n° 1-57-187autres que ceux précitées</w:t>
            </w:r>
          </w:p>
        </w:tc>
        <w:tc>
          <w:tcPr>
            <w:tcW w:w="4449" w:type="dxa"/>
            <w:shd w:val="clear" w:color="auto" w:fill="auto"/>
            <w:vAlign w:val="center"/>
          </w:tcPr>
          <w:p w:rsidR="00160C10" w:rsidRPr="00646824" w:rsidRDefault="00160C10" w:rsidP="00160C10">
            <w:pPr>
              <w:jc w:val="both"/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646824"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  <w:t>Dernier alinéa de</w:t>
            </w:r>
          </w:p>
          <w:p w:rsidR="00160C10" w:rsidRPr="00646824" w:rsidRDefault="00160C10" w:rsidP="00160C10">
            <w:pPr>
              <w:jc w:val="both"/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</w:pPr>
            <w:r w:rsidRPr="00646824">
              <w:rPr>
                <w:rFonts w:ascii="Georgia" w:hAnsi="Georgia"/>
                <w:b/>
                <w:bCs/>
                <w:snapToGrid w:val="0"/>
                <w:color w:val="000000" w:themeColor="text1"/>
                <w:sz w:val="24"/>
                <w:szCs w:val="24"/>
              </w:rPr>
              <w:t xml:space="preserve"> l’article 28</w:t>
            </w:r>
          </w:p>
        </w:tc>
      </w:tr>
    </w:tbl>
    <w:p w:rsidR="000817E3" w:rsidRDefault="000817E3"/>
    <w:sectPr w:rsidR="000817E3" w:rsidSect="00A7292C">
      <w:pgSz w:w="11906" w:h="16838"/>
      <w:pgMar w:top="1418" w:right="680" w:bottom="1418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E4A25"/>
    <w:multiLevelType w:val="hybridMultilevel"/>
    <w:tmpl w:val="79760E2E"/>
    <w:lvl w:ilvl="0" w:tplc="821A822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A2846B8"/>
    <w:multiLevelType w:val="hybridMultilevel"/>
    <w:tmpl w:val="99167F8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6D7CE0"/>
    <w:multiLevelType w:val="hybridMultilevel"/>
    <w:tmpl w:val="D00290FE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716604"/>
    <w:multiLevelType w:val="hybridMultilevel"/>
    <w:tmpl w:val="38129C4E"/>
    <w:lvl w:ilvl="0" w:tplc="067C14D2">
      <w:start w:val="28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BE728C"/>
    <w:multiLevelType w:val="hybridMultilevel"/>
    <w:tmpl w:val="47EC881A"/>
    <w:lvl w:ilvl="0" w:tplc="BA945A1E">
      <w:start w:val="162"/>
      <w:numFmt w:val="bullet"/>
      <w:lvlText w:val="-"/>
      <w:lvlJc w:val="left"/>
      <w:pPr>
        <w:ind w:left="1060" w:hanging="360"/>
      </w:pPr>
      <w:rPr>
        <w:rFonts w:hint="default"/>
        <w:b w:val="0"/>
        <w:u w:val="none"/>
      </w:rPr>
    </w:lvl>
    <w:lvl w:ilvl="1" w:tplc="040C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5">
    <w:nsid w:val="49335B74"/>
    <w:multiLevelType w:val="hybridMultilevel"/>
    <w:tmpl w:val="C8EA3826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A17EE6"/>
    <w:multiLevelType w:val="singleLevel"/>
    <w:tmpl w:val="14EE40A0"/>
    <w:lvl w:ilvl="0">
      <w:start w:val="1"/>
      <w:numFmt w:val="decimal"/>
      <w:lvlText w:val="%1)"/>
      <w:lvlJc w:val="left"/>
      <w:pPr>
        <w:tabs>
          <w:tab w:val="num" w:pos="604"/>
        </w:tabs>
        <w:ind w:left="604" w:hanging="360"/>
      </w:pPr>
      <w:rPr>
        <w:rFonts w:cs="Times New Roman" w:hint="default"/>
      </w:rPr>
    </w:lvl>
  </w:abstractNum>
  <w:abstractNum w:abstractNumId="7">
    <w:nsid w:val="72347D34"/>
    <w:multiLevelType w:val="hybridMultilevel"/>
    <w:tmpl w:val="20DCE5BA"/>
    <w:lvl w:ilvl="0" w:tplc="EFDA0776">
      <w:start w:val="1"/>
      <w:numFmt w:val="decimal"/>
      <w:lvlText w:val="%1°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8">
    <w:nsid w:val="7F3440CD"/>
    <w:multiLevelType w:val="hybridMultilevel"/>
    <w:tmpl w:val="BE6CE940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F655B7"/>
    <w:multiLevelType w:val="hybridMultilevel"/>
    <w:tmpl w:val="51E08AF8"/>
    <w:lvl w:ilvl="0" w:tplc="F78681E2">
      <w:start w:val="1"/>
      <w:numFmt w:val="lowerLetter"/>
      <w:lvlText w:val="%1)"/>
      <w:lvlJc w:val="left"/>
      <w:pPr>
        <w:ind w:left="53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55" w:hanging="360"/>
      </w:pPr>
    </w:lvl>
    <w:lvl w:ilvl="2" w:tplc="040C001B" w:tentative="1">
      <w:start w:val="1"/>
      <w:numFmt w:val="lowerRoman"/>
      <w:lvlText w:val="%3."/>
      <w:lvlJc w:val="right"/>
      <w:pPr>
        <w:ind w:left="1975" w:hanging="180"/>
      </w:pPr>
    </w:lvl>
    <w:lvl w:ilvl="3" w:tplc="040C000F" w:tentative="1">
      <w:start w:val="1"/>
      <w:numFmt w:val="decimal"/>
      <w:lvlText w:val="%4."/>
      <w:lvlJc w:val="left"/>
      <w:pPr>
        <w:ind w:left="2695" w:hanging="360"/>
      </w:pPr>
    </w:lvl>
    <w:lvl w:ilvl="4" w:tplc="040C0019" w:tentative="1">
      <w:start w:val="1"/>
      <w:numFmt w:val="lowerLetter"/>
      <w:lvlText w:val="%5."/>
      <w:lvlJc w:val="left"/>
      <w:pPr>
        <w:ind w:left="3415" w:hanging="360"/>
      </w:pPr>
    </w:lvl>
    <w:lvl w:ilvl="5" w:tplc="040C001B" w:tentative="1">
      <w:start w:val="1"/>
      <w:numFmt w:val="lowerRoman"/>
      <w:lvlText w:val="%6."/>
      <w:lvlJc w:val="right"/>
      <w:pPr>
        <w:ind w:left="4135" w:hanging="180"/>
      </w:pPr>
    </w:lvl>
    <w:lvl w:ilvl="6" w:tplc="040C000F" w:tentative="1">
      <w:start w:val="1"/>
      <w:numFmt w:val="decimal"/>
      <w:lvlText w:val="%7."/>
      <w:lvlJc w:val="left"/>
      <w:pPr>
        <w:ind w:left="4855" w:hanging="360"/>
      </w:pPr>
    </w:lvl>
    <w:lvl w:ilvl="7" w:tplc="040C0019" w:tentative="1">
      <w:start w:val="1"/>
      <w:numFmt w:val="lowerLetter"/>
      <w:lvlText w:val="%8."/>
      <w:lvlJc w:val="left"/>
      <w:pPr>
        <w:ind w:left="5575" w:hanging="360"/>
      </w:pPr>
    </w:lvl>
    <w:lvl w:ilvl="8" w:tplc="040C001B" w:tentative="1">
      <w:start w:val="1"/>
      <w:numFmt w:val="lowerRoman"/>
      <w:lvlText w:val="%9."/>
      <w:lvlJc w:val="right"/>
      <w:pPr>
        <w:ind w:left="6295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8"/>
  </w:num>
  <w:num w:numId="5">
    <w:abstractNumId w:val="2"/>
  </w:num>
  <w:num w:numId="6">
    <w:abstractNumId w:val="6"/>
  </w:num>
  <w:num w:numId="7">
    <w:abstractNumId w:val="4"/>
  </w:num>
  <w:num w:numId="8">
    <w:abstractNumId w:val="0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3B8"/>
    <w:rsid w:val="000817E3"/>
    <w:rsid w:val="000F6A8E"/>
    <w:rsid w:val="00157626"/>
    <w:rsid w:val="00160C10"/>
    <w:rsid w:val="00184FFD"/>
    <w:rsid w:val="00186B1F"/>
    <w:rsid w:val="001914BB"/>
    <w:rsid w:val="001F0581"/>
    <w:rsid w:val="00202DE6"/>
    <w:rsid w:val="00205B42"/>
    <w:rsid w:val="002461FE"/>
    <w:rsid w:val="00280A66"/>
    <w:rsid w:val="002B631C"/>
    <w:rsid w:val="00301B21"/>
    <w:rsid w:val="00305D91"/>
    <w:rsid w:val="00390EDE"/>
    <w:rsid w:val="003C7C08"/>
    <w:rsid w:val="003D04A8"/>
    <w:rsid w:val="0045171E"/>
    <w:rsid w:val="0046071C"/>
    <w:rsid w:val="004D51AB"/>
    <w:rsid w:val="005155FB"/>
    <w:rsid w:val="0052706C"/>
    <w:rsid w:val="00561B79"/>
    <w:rsid w:val="005703DC"/>
    <w:rsid w:val="00593B42"/>
    <w:rsid w:val="00600214"/>
    <w:rsid w:val="00630E37"/>
    <w:rsid w:val="00635BFF"/>
    <w:rsid w:val="00646824"/>
    <w:rsid w:val="00672B1B"/>
    <w:rsid w:val="00674A0D"/>
    <w:rsid w:val="006A7015"/>
    <w:rsid w:val="0070162E"/>
    <w:rsid w:val="0072342E"/>
    <w:rsid w:val="0073160C"/>
    <w:rsid w:val="00765108"/>
    <w:rsid w:val="00790359"/>
    <w:rsid w:val="007F1FAE"/>
    <w:rsid w:val="00810695"/>
    <w:rsid w:val="00826F38"/>
    <w:rsid w:val="0083702E"/>
    <w:rsid w:val="008463A8"/>
    <w:rsid w:val="00851F39"/>
    <w:rsid w:val="0086350F"/>
    <w:rsid w:val="008A5DF2"/>
    <w:rsid w:val="008E2473"/>
    <w:rsid w:val="00944690"/>
    <w:rsid w:val="00946197"/>
    <w:rsid w:val="00987201"/>
    <w:rsid w:val="00991427"/>
    <w:rsid w:val="009A2A64"/>
    <w:rsid w:val="009A4D60"/>
    <w:rsid w:val="009B1E0B"/>
    <w:rsid w:val="009B3693"/>
    <w:rsid w:val="009B7004"/>
    <w:rsid w:val="00A7292C"/>
    <w:rsid w:val="00A7747A"/>
    <w:rsid w:val="00A958AE"/>
    <w:rsid w:val="00AA3716"/>
    <w:rsid w:val="00AA7122"/>
    <w:rsid w:val="00AB6E51"/>
    <w:rsid w:val="00AC4C63"/>
    <w:rsid w:val="00AD5FEE"/>
    <w:rsid w:val="00B11A9F"/>
    <w:rsid w:val="00B32CCE"/>
    <w:rsid w:val="00B6364A"/>
    <w:rsid w:val="00B9423D"/>
    <w:rsid w:val="00BF1E6C"/>
    <w:rsid w:val="00C158CD"/>
    <w:rsid w:val="00C27EBE"/>
    <w:rsid w:val="00D02B93"/>
    <w:rsid w:val="00D1504A"/>
    <w:rsid w:val="00D30674"/>
    <w:rsid w:val="00D743B8"/>
    <w:rsid w:val="00E35360"/>
    <w:rsid w:val="00E35D95"/>
    <w:rsid w:val="00E65A04"/>
    <w:rsid w:val="00E67B92"/>
    <w:rsid w:val="00EB3EF9"/>
    <w:rsid w:val="00EC3F6A"/>
    <w:rsid w:val="00EE31A7"/>
    <w:rsid w:val="00EE39E6"/>
    <w:rsid w:val="00F3253D"/>
    <w:rsid w:val="00F34126"/>
    <w:rsid w:val="00F541B4"/>
    <w:rsid w:val="00F62944"/>
    <w:rsid w:val="00F70BF4"/>
    <w:rsid w:val="00F80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3">
    <w:name w:val="heading 3"/>
    <w:basedOn w:val="Normal"/>
    <w:next w:val="Normal"/>
    <w:link w:val="Titre3Car"/>
    <w:qFormat/>
    <w:rsid w:val="00851F39"/>
    <w:pPr>
      <w:keepNext/>
      <w:bidi/>
      <w:spacing w:after="0" w:line="240" w:lineRule="auto"/>
      <w:ind w:left="170" w:right="74" w:firstLine="170"/>
      <w:jc w:val="center"/>
      <w:outlineLvl w:val="2"/>
    </w:pPr>
    <w:rPr>
      <w:rFonts w:ascii="Arial" w:eastAsia="Times New Roman" w:hAnsi="Arial" w:cs="Arabic Transparent"/>
      <w:b/>
      <w:bCs/>
      <w:noProof/>
      <w:sz w:val="28"/>
      <w:szCs w:val="20"/>
      <w:lang w:val="en-US"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743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D743B8"/>
    <w:pPr>
      <w:ind w:left="720"/>
      <w:contextualSpacing/>
    </w:pPr>
  </w:style>
  <w:style w:type="paragraph" w:customStyle="1" w:styleId="Sansinterligne1">
    <w:name w:val="Sans interligne1"/>
    <w:link w:val="NoSpacingChar"/>
    <w:rsid w:val="00987201"/>
    <w:pPr>
      <w:spacing w:after="0" w:line="240" w:lineRule="auto"/>
    </w:pPr>
    <w:rPr>
      <w:rFonts w:ascii="Calibri" w:eastAsia="Calibri" w:hAnsi="Calibri" w:cs="Arial"/>
    </w:rPr>
  </w:style>
  <w:style w:type="character" w:customStyle="1" w:styleId="NoSpacingChar">
    <w:name w:val="No Spacing Char"/>
    <w:link w:val="Sansinterligne1"/>
    <w:locked/>
    <w:rsid w:val="00987201"/>
    <w:rPr>
      <w:rFonts w:ascii="Calibri" w:eastAsia="Calibri" w:hAnsi="Calibri" w:cs="Arial"/>
    </w:rPr>
  </w:style>
  <w:style w:type="paragraph" w:styleId="NormalWeb">
    <w:name w:val="Normal (Web)"/>
    <w:basedOn w:val="Normal"/>
    <w:rsid w:val="0081069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Titre3Car">
    <w:name w:val="Titre 3 Car"/>
    <w:basedOn w:val="Policepardfaut"/>
    <w:link w:val="Titre3"/>
    <w:rsid w:val="00851F39"/>
    <w:rPr>
      <w:rFonts w:ascii="Arial" w:eastAsia="Times New Roman" w:hAnsi="Arial" w:cs="Arabic Transparent"/>
      <w:b/>
      <w:bCs/>
      <w:noProof/>
      <w:sz w:val="28"/>
      <w:szCs w:val="20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3">
    <w:name w:val="heading 3"/>
    <w:basedOn w:val="Normal"/>
    <w:next w:val="Normal"/>
    <w:link w:val="Titre3Car"/>
    <w:qFormat/>
    <w:rsid w:val="00851F39"/>
    <w:pPr>
      <w:keepNext/>
      <w:bidi/>
      <w:spacing w:after="0" w:line="240" w:lineRule="auto"/>
      <w:ind w:left="170" w:right="74" w:firstLine="170"/>
      <w:jc w:val="center"/>
      <w:outlineLvl w:val="2"/>
    </w:pPr>
    <w:rPr>
      <w:rFonts w:ascii="Arial" w:eastAsia="Times New Roman" w:hAnsi="Arial" w:cs="Arabic Transparent"/>
      <w:b/>
      <w:bCs/>
      <w:noProof/>
      <w:sz w:val="28"/>
      <w:szCs w:val="20"/>
      <w:lang w:val="en-US"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743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D743B8"/>
    <w:pPr>
      <w:ind w:left="720"/>
      <w:contextualSpacing/>
    </w:pPr>
  </w:style>
  <w:style w:type="paragraph" w:customStyle="1" w:styleId="Sansinterligne1">
    <w:name w:val="Sans interligne1"/>
    <w:link w:val="NoSpacingChar"/>
    <w:rsid w:val="00987201"/>
    <w:pPr>
      <w:spacing w:after="0" w:line="240" w:lineRule="auto"/>
    </w:pPr>
    <w:rPr>
      <w:rFonts w:ascii="Calibri" w:eastAsia="Calibri" w:hAnsi="Calibri" w:cs="Arial"/>
    </w:rPr>
  </w:style>
  <w:style w:type="character" w:customStyle="1" w:styleId="NoSpacingChar">
    <w:name w:val="No Spacing Char"/>
    <w:link w:val="Sansinterligne1"/>
    <w:locked/>
    <w:rsid w:val="00987201"/>
    <w:rPr>
      <w:rFonts w:ascii="Calibri" w:eastAsia="Calibri" w:hAnsi="Calibri" w:cs="Arial"/>
    </w:rPr>
  </w:style>
  <w:style w:type="paragraph" w:styleId="NormalWeb">
    <w:name w:val="Normal (Web)"/>
    <w:basedOn w:val="Normal"/>
    <w:rsid w:val="0081069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Titre3Car">
    <w:name w:val="Titre 3 Car"/>
    <w:basedOn w:val="Policepardfaut"/>
    <w:link w:val="Titre3"/>
    <w:rsid w:val="00851F39"/>
    <w:rPr>
      <w:rFonts w:ascii="Arial" w:eastAsia="Times New Roman" w:hAnsi="Arial" w:cs="Arabic Transparent"/>
      <w:b/>
      <w:bCs/>
      <w:noProof/>
      <w:sz w:val="28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972F72-8319-457E-9B95-2819A01AB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571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ABDELILAH</dc:creator>
  <cp:lastModifiedBy>mimoun zbayar</cp:lastModifiedBy>
  <cp:revision>6</cp:revision>
  <cp:lastPrinted>2016-09-30T15:56:00Z</cp:lastPrinted>
  <dcterms:created xsi:type="dcterms:W3CDTF">2016-09-30T15:31:00Z</dcterms:created>
  <dcterms:modified xsi:type="dcterms:W3CDTF">2016-09-30T16:34:00Z</dcterms:modified>
</cp:coreProperties>
</file>